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6E00B" w14:textId="77777777" w:rsidR="004B4C14" w:rsidRDefault="000F7452" w:rsidP="004B4C14">
      <w:pPr>
        <w:pStyle w:val="Heading1"/>
        <w:numPr>
          <w:ilvl w:val="0"/>
          <w:numId w:val="0"/>
        </w:numPr>
        <w:ind w:left="432"/>
        <w:jc w:val="center"/>
      </w:pPr>
      <w:bookmarkStart w:id="0" w:name="_Toc456449029"/>
      <w:r>
        <w:t>S</w:t>
      </w:r>
      <w:r w:rsidRPr="004B5E0E">
        <w:t xml:space="preserve">ubmission </w:t>
      </w:r>
      <w:bookmarkEnd w:id="0"/>
    </w:p>
    <w:p w14:paraId="6579D006" w14:textId="4DADF843" w:rsidR="000F7452" w:rsidRPr="009C3019" w:rsidRDefault="000F7452" w:rsidP="004B4C14">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3986"/>
        <w:gridCol w:w="5030"/>
      </w:tblGrid>
      <w:tr w:rsidR="000F7452" w:rsidRPr="00EC3D5A" w14:paraId="605DFC8E" w14:textId="77777777" w:rsidTr="004D736F">
        <w:tc>
          <w:tcPr>
            <w:tcW w:w="3986" w:type="dxa"/>
          </w:tcPr>
          <w:p w14:paraId="3A11CFBF" w14:textId="2619FC41" w:rsidR="000F7452" w:rsidRPr="00676CA8" w:rsidRDefault="004B4C14" w:rsidP="00E34747">
            <w:pPr>
              <w:spacing w:before="120" w:after="120"/>
              <w:rPr>
                <w:b/>
                <w:sz w:val="24"/>
                <w:szCs w:val="24"/>
              </w:rPr>
            </w:pPr>
            <w:r>
              <w:rPr>
                <w:b/>
                <w:sz w:val="24"/>
                <w:szCs w:val="24"/>
              </w:rPr>
              <w:t>Name/</w:t>
            </w:r>
            <w:r w:rsidR="000F7452" w:rsidRPr="00676CA8">
              <w:rPr>
                <w:b/>
                <w:sz w:val="24"/>
                <w:szCs w:val="24"/>
              </w:rPr>
              <w:t>Organisation</w:t>
            </w:r>
          </w:p>
        </w:tc>
        <w:tc>
          <w:tcPr>
            <w:tcW w:w="5030" w:type="dxa"/>
          </w:tcPr>
          <w:p w14:paraId="585B9632" w14:textId="77777777" w:rsidR="000F7452" w:rsidRPr="00C520E4" w:rsidRDefault="00854233" w:rsidP="00E34747">
            <w:pPr>
              <w:rPr>
                <w:b/>
                <w:color w:val="003399"/>
                <w:sz w:val="24"/>
                <w:szCs w:val="24"/>
              </w:rPr>
            </w:pPr>
            <w:r w:rsidRPr="00C520E4">
              <w:rPr>
                <w:b/>
                <w:color w:val="003399"/>
                <w:sz w:val="24"/>
                <w:szCs w:val="24"/>
              </w:rPr>
              <w:t>Australian Academy of Science</w:t>
            </w:r>
            <w:r w:rsidR="00CC4841" w:rsidRPr="00C520E4">
              <w:rPr>
                <w:b/>
                <w:color w:val="003399"/>
                <w:sz w:val="24"/>
                <w:szCs w:val="24"/>
              </w:rPr>
              <w:t>s</w:t>
            </w:r>
          </w:p>
          <w:p w14:paraId="7B9EA843" w14:textId="77777777" w:rsidR="00CC4841" w:rsidRPr="00C520E4" w:rsidRDefault="00CC4841" w:rsidP="00E34747">
            <w:pPr>
              <w:rPr>
                <w:b/>
                <w:color w:val="003399"/>
                <w:sz w:val="24"/>
                <w:szCs w:val="24"/>
              </w:rPr>
            </w:pPr>
            <w:r w:rsidRPr="00C520E4">
              <w:rPr>
                <w:b/>
                <w:color w:val="003399"/>
                <w:sz w:val="24"/>
                <w:szCs w:val="24"/>
              </w:rPr>
              <w:t>National Committee for Data in Science</w:t>
            </w:r>
          </w:p>
          <w:p w14:paraId="4C9DE4C3" w14:textId="7AD78B6D" w:rsidR="00E34747" w:rsidRPr="00676CA8" w:rsidRDefault="00D03A8E" w:rsidP="00E34747">
            <w:pPr>
              <w:rPr>
                <w:b/>
                <w:sz w:val="24"/>
                <w:szCs w:val="24"/>
              </w:rPr>
            </w:pPr>
            <w:r w:rsidRPr="00C520E4">
              <w:rPr>
                <w:b/>
                <w:color w:val="003399"/>
                <w:sz w:val="24"/>
                <w:szCs w:val="24"/>
              </w:rPr>
              <w:t>(</w:t>
            </w:r>
            <w:r w:rsidR="00E34747" w:rsidRPr="00C520E4">
              <w:rPr>
                <w:b/>
                <w:color w:val="003399"/>
                <w:sz w:val="24"/>
                <w:szCs w:val="24"/>
              </w:rPr>
              <w:t>NCDS</w:t>
            </w:r>
            <w:r w:rsidRPr="00C520E4">
              <w:rPr>
                <w:b/>
                <w:color w:val="003399"/>
                <w:sz w:val="24"/>
                <w:szCs w:val="24"/>
              </w:rPr>
              <w:t>)</w:t>
            </w:r>
          </w:p>
        </w:tc>
      </w:tr>
      <w:tr w:rsidR="000F7452" w:rsidRPr="00EC3D5A" w14:paraId="20B02835" w14:textId="77777777" w:rsidTr="004D736F">
        <w:tc>
          <w:tcPr>
            <w:tcW w:w="3986" w:type="dxa"/>
          </w:tcPr>
          <w:p w14:paraId="10AECD1F" w14:textId="62139519" w:rsidR="000F7452" w:rsidRPr="00676CA8" w:rsidRDefault="004D736F" w:rsidP="00E34747">
            <w:pPr>
              <w:spacing w:before="120" w:after="120"/>
              <w:rPr>
                <w:b/>
                <w:sz w:val="24"/>
                <w:szCs w:val="24"/>
              </w:rPr>
            </w:pPr>
            <w:r>
              <w:rPr>
                <w:b/>
                <w:sz w:val="24"/>
                <w:szCs w:val="24"/>
              </w:rPr>
              <w:t>Preferred contact</w:t>
            </w:r>
          </w:p>
        </w:tc>
        <w:tc>
          <w:tcPr>
            <w:tcW w:w="5030" w:type="dxa"/>
          </w:tcPr>
          <w:p w14:paraId="432E8B5F" w14:textId="1D9B710C" w:rsidR="000F7452" w:rsidRPr="004D736F" w:rsidRDefault="004D736F" w:rsidP="004D736F">
            <w:pPr>
              <w:rPr>
                <w:b/>
                <w:color w:val="003399"/>
                <w:sz w:val="24"/>
                <w:szCs w:val="24"/>
              </w:rPr>
            </w:pPr>
            <w:r w:rsidRPr="004D736F">
              <w:rPr>
                <w:b/>
                <w:color w:val="003399"/>
                <w:sz w:val="24"/>
                <w:szCs w:val="24"/>
              </w:rPr>
              <w:t>Professor Jane Hunter</w:t>
            </w:r>
          </w:p>
          <w:p w14:paraId="6F4CA509" w14:textId="7A922880" w:rsidR="004D736F" w:rsidRPr="004D736F" w:rsidRDefault="004D736F" w:rsidP="004D736F">
            <w:pPr>
              <w:rPr>
                <w:b/>
                <w:color w:val="003399"/>
                <w:sz w:val="24"/>
                <w:szCs w:val="24"/>
              </w:rPr>
            </w:pPr>
            <w:r w:rsidRPr="004D736F">
              <w:rPr>
                <w:b/>
                <w:color w:val="003399"/>
                <w:sz w:val="24"/>
                <w:szCs w:val="24"/>
              </w:rPr>
              <w:t>Chair of the NCDS</w:t>
            </w:r>
          </w:p>
          <w:p w14:paraId="45C8565E" w14:textId="63B3F9D8" w:rsidR="004D736F" w:rsidRPr="004D736F" w:rsidRDefault="004D736F" w:rsidP="004D736F">
            <w:pPr>
              <w:rPr>
                <w:b/>
                <w:color w:val="003399"/>
                <w:sz w:val="24"/>
                <w:szCs w:val="24"/>
              </w:rPr>
            </w:pPr>
            <w:r w:rsidRPr="004D736F">
              <w:rPr>
                <w:b/>
                <w:color w:val="003399"/>
                <w:sz w:val="24"/>
                <w:szCs w:val="24"/>
              </w:rPr>
              <w:t xml:space="preserve">Email: </w:t>
            </w:r>
            <w:hyperlink r:id="rId9" w:history="1">
              <w:r w:rsidRPr="004D736F">
                <w:rPr>
                  <w:rStyle w:val="Hyperlink"/>
                  <w:b/>
                  <w:color w:val="003399"/>
                  <w:sz w:val="24"/>
                  <w:szCs w:val="24"/>
                </w:rPr>
                <w:t>j.hunter@uq.edu.au</w:t>
              </w:r>
            </w:hyperlink>
          </w:p>
          <w:p w14:paraId="1CFFE991" w14:textId="2E1453B2" w:rsidR="004D736F" w:rsidRPr="00676CA8" w:rsidRDefault="004D736F" w:rsidP="004D736F">
            <w:pPr>
              <w:rPr>
                <w:b/>
                <w:sz w:val="24"/>
                <w:szCs w:val="24"/>
              </w:rPr>
            </w:pPr>
            <w:r w:rsidRPr="004D736F">
              <w:rPr>
                <w:b/>
                <w:color w:val="003399"/>
                <w:sz w:val="24"/>
                <w:szCs w:val="24"/>
              </w:rPr>
              <w:t>Phone: 07 33651092</w:t>
            </w:r>
          </w:p>
        </w:tc>
      </w:tr>
    </w:tbl>
    <w:p w14:paraId="7704BC35" w14:textId="096311F1" w:rsidR="00047634" w:rsidRDefault="00047634">
      <w:pPr>
        <w:rPr>
          <w:rFonts w:cstheme="minorHAnsi"/>
        </w:rPr>
      </w:pPr>
      <w:r>
        <w:rPr>
          <w:rFonts w:cstheme="minorHAnsi"/>
        </w:rPr>
        <w:br w:type="page"/>
      </w:r>
    </w:p>
    <w:p w14:paraId="38B4066B" w14:textId="505C1CD8" w:rsidR="00047634" w:rsidRPr="00C520E4" w:rsidRDefault="00047634" w:rsidP="004B4C14">
      <w:pPr>
        <w:pStyle w:val="Heading2"/>
      </w:pPr>
      <w:r w:rsidRPr="00C520E4">
        <w:lastRenderedPageBreak/>
        <w:t>Recommendations for Investment in Research Data Infrastructure</w:t>
      </w:r>
    </w:p>
    <w:p w14:paraId="616AD9B5" w14:textId="78847B4B" w:rsidR="00047634" w:rsidRPr="00C520E4" w:rsidRDefault="00047634" w:rsidP="00047634">
      <w:pPr>
        <w:autoSpaceDE w:val="0"/>
        <w:autoSpaceDN w:val="0"/>
        <w:adjustRightInd w:val="0"/>
        <w:spacing w:before="180" w:after="180"/>
        <w:ind w:left="142"/>
        <w:rPr>
          <w:rFonts w:cstheme="minorHAnsi"/>
          <w:color w:val="003399"/>
          <w:sz w:val="24"/>
          <w:szCs w:val="24"/>
        </w:rPr>
      </w:pPr>
      <w:r w:rsidRPr="00C520E4">
        <w:rPr>
          <w:rFonts w:cstheme="minorHAnsi"/>
          <w:color w:val="003399"/>
          <w:sz w:val="24"/>
          <w:szCs w:val="24"/>
        </w:rPr>
        <w:t xml:space="preserve">The </w:t>
      </w:r>
      <w:r w:rsidR="00862BE8" w:rsidRPr="00C520E4">
        <w:rPr>
          <w:rFonts w:cstheme="minorHAnsi"/>
          <w:color w:val="003399"/>
          <w:sz w:val="24"/>
          <w:szCs w:val="24"/>
        </w:rPr>
        <w:t xml:space="preserve">National Research Infrastructure </w:t>
      </w:r>
      <w:r w:rsidR="0021460E" w:rsidRPr="00C520E4">
        <w:rPr>
          <w:rFonts w:cstheme="minorHAnsi"/>
          <w:color w:val="003399"/>
          <w:sz w:val="24"/>
          <w:szCs w:val="24"/>
        </w:rPr>
        <w:t xml:space="preserve">Roadmap </w:t>
      </w:r>
      <w:r w:rsidR="00294011">
        <w:rPr>
          <w:rFonts w:cstheme="minorHAnsi"/>
          <w:color w:val="003399"/>
          <w:sz w:val="24"/>
          <w:szCs w:val="24"/>
        </w:rPr>
        <w:t>correctly</w:t>
      </w:r>
      <w:r w:rsidRPr="00C520E4">
        <w:rPr>
          <w:rFonts w:cstheme="minorHAnsi"/>
          <w:color w:val="003399"/>
          <w:sz w:val="24"/>
          <w:szCs w:val="24"/>
        </w:rPr>
        <w:t xml:space="preserve"> emphasizes </w:t>
      </w:r>
      <w:r w:rsidR="00294011">
        <w:rPr>
          <w:rFonts w:cstheme="minorHAnsi"/>
          <w:color w:val="003399"/>
          <w:sz w:val="24"/>
          <w:szCs w:val="24"/>
        </w:rPr>
        <w:t xml:space="preserve">both </w:t>
      </w:r>
      <w:r w:rsidRPr="00C520E4">
        <w:rPr>
          <w:rFonts w:cstheme="minorHAnsi"/>
          <w:color w:val="003399"/>
          <w:sz w:val="24"/>
          <w:szCs w:val="24"/>
        </w:rPr>
        <w:t xml:space="preserve">the importance </w:t>
      </w:r>
      <w:r w:rsidR="00CA525E" w:rsidRPr="00C520E4">
        <w:rPr>
          <w:rFonts w:cstheme="minorHAnsi"/>
          <w:color w:val="003399"/>
          <w:sz w:val="24"/>
          <w:szCs w:val="24"/>
        </w:rPr>
        <w:t>of data in</w:t>
      </w:r>
      <w:r w:rsidRPr="00C520E4">
        <w:rPr>
          <w:rFonts w:cstheme="minorHAnsi"/>
          <w:color w:val="003399"/>
          <w:sz w:val="24"/>
          <w:szCs w:val="24"/>
        </w:rPr>
        <w:t xml:space="preserve"> transforming Australian research </w:t>
      </w:r>
      <w:r w:rsidR="000A6997" w:rsidRPr="00C520E4">
        <w:rPr>
          <w:rFonts w:cstheme="minorHAnsi"/>
          <w:color w:val="003399"/>
          <w:sz w:val="24"/>
          <w:szCs w:val="24"/>
        </w:rPr>
        <w:t xml:space="preserve">across all disciplines </w:t>
      </w:r>
      <w:r w:rsidR="00294011">
        <w:rPr>
          <w:rFonts w:cstheme="minorHAnsi"/>
          <w:color w:val="003399"/>
          <w:sz w:val="24"/>
          <w:szCs w:val="24"/>
        </w:rPr>
        <w:t>as well as</w:t>
      </w:r>
      <w:r w:rsidRPr="00C520E4">
        <w:rPr>
          <w:rFonts w:cstheme="minorHAnsi"/>
          <w:color w:val="003399"/>
          <w:sz w:val="24"/>
          <w:szCs w:val="24"/>
        </w:rPr>
        <w:t xml:space="preserve"> the need for significant </w:t>
      </w:r>
      <w:r w:rsidR="00862BE8" w:rsidRPr="00C520E4">
        <w:rPr>
          <w:rFonts w:cstheme="minorHAnsi"/>
          <w:color w:val="003399"/>
          <w:sz w:val="24"/>
          <w:szCs w:val="24"/>
        </w:rPr>
        <w:t xml:space="preserve">on-going </w:t>
      </w:r>
      <w:r w:rsidRPr="00C520E4">
        <w:rPr>
          <w:rFonts w:cstheme="minorHAnsi"/>
          <w:color w:val="003399"/>
          <w:sz w:val="24"/>
          <w:szCs w:val="24"/>
        </w:rPr>
        <w:t>investment in data infrastructure.</w:t>
      </w:r>
    </w:p>
    <w:p w14:paraId="54961D38" w14:textId="244557CA" w:rsidR="00047634" w:rsidRPr="00C520E4" w:rsidRDefault="00862BE8" w:rsidP="0084367F">
      <w:pPr>
        <w:autoSpaceDE w:val="0"/>
        <w:autoSpaceDN w:val="0"/>
        <w:adjustRightInd w:val="0"/>
        <w:spacing w:before="180" w:after="180"/>
        <w:ind w:left="142"/>
        <w:jc w:val="both"/>
        <w:rPr>
          <w:rFonts w:cstheme="minorHAnsi"/>
          <w:color w:val="003399"/>
          <w:sz w:val="24"/>
          <w:szCs w:val="24"/>
        </w:rPr>
      </w:pPr>
      <w:r w:rsidRPr="00C520E4">
        <w:rPr>
          <w:rFonts w:cstheme="minorHAnsi"/>
          <w:color w:val="003399"/>
          <w:sz w:val="24"/>
          <w:szCs w:val="24"/>
        </w:rPr>
        <w:t xml:space="preserve">The </w:t>
      </w:r>
      <w:r w:rsidR="003962AE" w:rsidRPr="00C520E4">
        <w:rPr>
          <w:rFonts w:cstheme="minorHAnsi"/>
          <w:color w:val="003399"/>
          <w:sz w:val="24"/>
          <w:szCs w:val="24"/>
        </w:rPr>
        <w:t xml:space="preserve">National Committee for Data in Science strongly believes that the </w:t>
      </w:r>
      <w:r w:rsidRPr="00C520E4">
        <w:rPr>
          <w:rFonts w:cstheme="minorHAnsi"/>
          <w:color w:val="003399"/>
          <w:sz w:val="24"/>
          <w:szCs w:val="24"/>
        </w:rPr>
        <w:t>single major investment that</w:t>
      </w:r>
      <w:r w:rsidR="00294011">
        <w:rPr>
          <w:rFonts w:cstheme="minorHAnsi"/>
          <w:color w:val="003399"/>
          <w:sz w:val="24"/>
          <w:szCs w:val="24"/>
        </w:rPr>
        <w:t xml:space="preserve"> the Australian Government should</w:t>
      </w:r>
      <w:r w:rsidRPr="00C520E4">
        <w:rPr>
          <w:rFonts w:cstheme="minorHAnsi"/>
          <w:color w:val="003399"/>
          <w:sz w:val="24"/>
          <w:szCs w:val="24"/>
        </w:rPr>
        <w:t xml:space="preserve"> make to accelerate research </w:t>
      </w:r>
      <w:r w:rsidR="003962AE" w:rsidRPr="00C520E4">
        <w:rPr>
          <w:rFonts w:cstheme="minorHAnsi"/>
          <w:color w:val="003399"/>
          <w:sz w:val="24"/>
          <w:szCs w:val="24"/>
        </w:rPr>
        <w:t xml:space="preserve">and innovation </w:t>
      </w:r>
      <w:r w:rsidRPr="00C520E4">
        <w:rPr>
          <w:rFonts w:cstheme="minorHAnsi"/>
          <w:color w:val="003399"/>
          <w:sz w:val="24"/>
          <w:szCs w:val="24"/>
        </w:rPr>
        <w:t xml:space="preserve">in Australia </w:t>
      </w:r>
      <w:r w:rsidR="00294011">
        <w:rPr>
          <w:rFonts w:cstheme="minorHAnsi"/>
          <w:color w:val="003399"/>
          <w:sz w:val="24"/>
          <w:szCs w:val="24"/>
        </w:rPr>
        <w:t>is</w:t>
      </w:r>
      <w:r w:rsidR="003962AE" w:rsidRPr="00C520E4">
        <w:rPr>
          <w:rFonts w:cstheme="minorHAnsi"/>
          <w:color w:val="003399"/>
          <w:sz w:val="24"/>
          <w:szCs w:val="24"/>
        </w:rPr>
        <w:t xml:space="preserve"> to invest in </w:t>
      </w:r>
      <w:r w:rsidR="000A6997" w:rsidRPr="00C520E4">
        <w:rPr>
          <w:rFonts w:cstheme="minorHAnsi"/>
          <w:color w:val="003399"/>
          <w:sz w:val="24"/>
          <w:szCs w:val="24"/>
        </w:rPr>
        <w:t xml:space="preserve">an </w:t>
      </w:r>
      <w:r w:rsidR="000A6997" w:rsidRPr="00C520E4">
        <w:rPr>
          <w:rFonts w:cstheme="minorHAnsi"/>
          <w:b/>
          <w:i/>
          <w:color w:val="003399"/>
          <w:sz w:val="24"/>
          <w:szCs w:val="24"/>
        </w:rPr>
        <w:t>Australian Open Research Cloud</w:t>
      </w:r>
      <w:r w:rsidR="003962AE" w:rsidRPr="00C520E4">
        <w:rPr>
          <w:rFonts w:cstheme="minorHAnsi"/>
          <w:color w:val="003399"/>
          <w:sz w:val="24"/>
          <w:szCs w:val="24"/>
        </w:rPr>
        <w:t xml:space="preserve">.  This would provide the Australian research community with a common, trusted </w:t>
      </w:r>
      <w:r w:rsidR="000A6997" w:rsidRPr="00C520E4">
        <w:rPr>
          <w:rFonts w:cstheme="minorHAnsi"/>
          <w:color w:val="003399"/>
          <w:sz w:val="24"/>
          <w:szCs w:val="24"/>
        </w:rPr>
        <w:t xml:space="preserve">cloud platform </w:t>
      </w:r>
      <w:r w:rsidR="00BD2795" w:rsidRPr="00C520E4">
        <w:rPr>
          <w:rFonts w:cstheme="minorHAnsi"/>
          <w:color w:val="003399"/>
          <w:sz w:val="24"/>
          <w:szCs w:val="24"/>
        </w:rPr>
        <w:t xml:space="preserve">offering </w:t>
      </w:r>
      <w:r w:rsidR="000A6997" w:rsidRPr="00C520E4">
        <w:rPr>
          <w:rFonts w:cstheme="minorHAnsi"/>
          <w:color w:val="003399"/>
          <w:sz w:val="24"/>
          <w:szCs w:val="24"/>
        </w:rPr>
        <w:t xml:space="preserve">integrated </w:t>
      </w:r>
      <w:r w:rsidR="00BD2795" w:rsidRPr="00C520E4">
        <w:rPr>
          <w:rFonts w:cstheme="minorHAnsi"/>
          <w:color w:val="003399"/>
          <w:sz w:val="24"/>
          <w:szCs w:val="24"/>
        </w:rPr>
        <w:t>computational</w:t>
      </w:r>
      <w:r w:rsidR="000A6997" w:rsidRPr="00C520E4">
        <w:rPr>
          <w:rFonts w:cstheme="minorHAnsi"/>
          <w:color w:val="003399"/>
          <w:sz w:val="24"/>
          <w:szCs w:val="24"/>
        </w:rPr>
        <w:t>, storage, data curation, analytical, visualization and</w:t>
      </w:r>
      <w:r w:rsidR="003962AE" w:rsidRPr="00C520E4">
        <w:rPr>
          <w:rFonts w:cstheme="minorHAnsi"/>
          <w:color w:val="003399"/>
          <w:sz w:val="24"/>
          <w:szCs w:val="24"/>
        </w:rPr>
        <w:t xml:space="preserve"> modelling services. </w:t>
      </w:r>
      <w:r w:rsidR="00294011">
        <w:rPr>
          <w:rFonts w:cstheme="minorHAnsi"/>
          <w:color w:val="003399"/>
          <w:sz w:val="24"/>
          <w:szCs w:val="24"/>
        </w:rPr>
        <w:t>It would enable researchers to store, share and re-use data across disciplines, states and organizations.</w:t>
      </w:r>
    </w:p>
    <w:p w14:paraId="5970763F" w14:textId="1E1D006C" w:rsidR="003962AE" w:rsidRPr="00C520E4" w:rsidRDefault="00862BE8" w:rsidP="00AA6A3C">
      <w:pPr>
        <w:autoSpaceDE w:val="0"/>
        <w:autoSpaceDN w:val="0"/>
        <w:adjustRightInd w:val="0"/>
        <w:spacing w:before="180" w:after="180"/>
        <w:ind w:left="142"/>
        <w:rPr>
          <w:rFonts w:cstheme="minorHAnsi"/>
          <w:color w:val="003399"/>
          <w:sz w:val="24"/>
          <w:szCs w:val="24"/>
        </w:rPr>
      </w:pPr>
      <w:r w:rsidRPr="00C520E4">
        <w:rPr>
          <w:rFonts w:cstheme="minorHAnsi"/>
          <w:color w:val="003399"/>
          <w:sz w:val="24"/>
          <w:szCs w:val="24"/>
        </w:rPr>
        <w:t xml:space="preserve">The proposed </w:t>
      </w:r>
      <w:r w:rsidRPr="00190349">
        <w:rPr>
          <w:rFonts w:cstheme="minorHAnsi"/>
          <w:color w:val="003399"/>
          <w:sz w:val="24"/>
          <w:szCs w:val="24"/>
        </w:rPr>
        <w:t>Australian Open Research Cloud</w:t>
      </w:r>
      <w:r w:rsidRPr="00C520E4">
        <w:rPr>
          <w:rFonts w:cstheme="minorHAnsi"/>
          <w:color w:val="003399"/>
          <w:sz w:val="24"/>
          <w:szCs w:val="24"/>
        </w:rPr>
        <w:t xml:space="preserve"> would build on existing investments </w:t>
      </w:r>
      <w:r w:rsidR="00CA525E" w:rsidRPr="00C520E4">
        <w:rPr>
          <w:rFonts w:cstheme="minorHAnsi"/>
          <w:color w:val="003399"/>
          <w:sz w:val="24"/>
          <w:szCs w:val="24"/>
        </w:rPr>
        <w:t>in e-infrastructure</w:t>
      </w:r>
      <w:r w:rsidRPr="00C520E4">
        <w:rPr>
          <w:rFonts w:cstheme="minorHAnsi"/>
          <w:color w:val="003399"/>
          <w:sz w:val="24"/>
          <w:szCs w:val="24"/>
        </w:rPr>
        <w:t xml:space="preserve"> but most significantly, it would leverage the knowledge and technologies ge</w:t>
      </w:r>
      <w:r w:rsidR="00CA525E" w:rsidRPr="00C520E4">
        <w:rPr>
          <w:rFonts w:cstheme="minorHAnsi"/>
          <w:color w:val="003399"/>
          <w:sz w:val="24"/>
          <w:szCs w:val="24"/>
        </w:rPr>
        <w:t>nerated from the multi-billion</w:t>
      </w:r>
      <w:r w:rsidR="00CA2215" w:rsidRPr="00C520E4">
        <w:rPr>
          <w:rFonts w:cstheme="minorHAnsi"/>
          <w:color w:val="003399"/>
          <w:sz w:val="24"/>
          <w:szCs w:val="24"/>
        </w:rPr>
        <w:t xml:space="preserve"> euro</w:t>
      </w:r>
      <w:r w:rsidRPr="00C520E4">
        <w:rPr>
          <w:rFonts w:cstheme="minorHAnsi"/>
          <w:color w:val="003399"/>
          <w:sz w:val="24"/>
          <w:szCs w:val="24"/>
        </w:rPr>
        <w:t xml:space="preserve"> investment in the European Open Science Cloud</w:t>
      </w:r>
      <w:r w:rsidRPr="00C520E4">
        <w:rPr>
          <w:rStyle w:val="FootnoteReference"/>
          <w:rFonts w:cstheme="minorHAnsi"/>
          <w:color w:val="003399"/>
          <w:sz w:val="24"/>
          <w:szCs w:val="24"/>
        </w:rPr>
        <w:footnoteReference w:id="1"/>
      </w:r>
      <w:r w:rsidRPr="00C520E4">
        <w:rPr>
          <w:rFonts w:cstheme="minorHAnsi"/>
          <w:color w:val="003399"/>
          <w:sz w:val="24"/>
          <w:szCs w:val="24"/>
        </w:rPr>
        <w:t>.</w:t>
      </w:r>
    </w:p>
    <w:p w14:paraId="045C8380" w14:textId="08F21E3C" w:rsidR="003962AE" w:rsidRPr="00C520E4" w:rsidRDefault="003962AE" w:rsidP="003962AE">
      <w:pPr>
        <w:autoSpaceDE w:val="0"/>
        <w:autoSpaceDN w:val="0"/>
        <w:adjustRightInd w:val="0"/>
        <w:spacing w:before="180" w:after="180"/>
        <w:ind w:left="1418" w:hanging="1276"/>
        <w:rPr>
          <w:rFonts w:cstheme="minorHAnsi"/>
          <w:color w:val="003399"/>
          <w:sz w:val="24"/>
          <w:szCs w:val="24"/>
        </w:rPr>
      </w:pPr>
      <w:r w:rsidRPr="00C520E4">
        <w:rPr>
          <w:rFonts w:cstheme="minorHAnsi"/>
          <w:color w:val="003399"/>
          <w:sz w:val="24"/>
          <w:szCs w:val="24"/>
        </w:rPr>
        <w:t xml:space="preserve">The </w:t>
      </w:r>
      <w:r w:rsidR="00047634" w:rsidRPr="00C520E4">
        <w:rPr>
          <w:rFonts w:cstheme="minorHAnsi"/>
          <w:color w:val="003399"/>
          <w:sz w:val="24"/>
          <w:szCs w:val="24"/>
        </w:rPr>
        <w:t>Austral</w:t>
      </w:r>
      <w:r w:rsidRPr="00C520E4">
        <w:rPr>
          <w:rFonts w:cstheme="minorHAnsi"/>
          <w:color w:val="003399"/>
          <w:sz w:val="24"/>
          <w:szCs w:val="24"/>
        </w:rPr>
        <w:t xml:space="preserve">ian Open Research Cloud would be transformative </w:t>
      </w:r>
      <w:r w:rsidR="00AA6A3C" w:rsidRPr="00C520E4">
        <w:rPr>
          <w:rFonts w:cstheme="minorHAnsi"/>
          <w:color w:val="003399"/>
          <w:sz w:val="24"/>
          <w:szCs w:val="24"/>
        </w:rPr>
        <w:t>by</w:t>
      </w:r>
      <w:r w:rsidRPr="00C520E4">
        <w:rPr>
          <w:rFonts w:cstheme="minorHAnsi"/>
          <w:color w:val="003399"/>
          <w:sz w:val="24"/>
          <w:szCs w:val="24"/>
        </w:rPr>
        <w:t>:</w:t>
      </w:r>
    </w:p>
    <w:p w14:paraId="411769F5" w14:textId="19852C91" w:rsidR="00CA525E" w:rsidRPr="00C520E4" w:rsidRDefault="00CA525E" w:rsidP="00CA525E">
      <w:pPr>
        <w:pStyle w:val="ListParagraph"/>
        <w:numPr>
          <w:ilvl w:val="0"/>
          <w:numId w:val="10"/>
        </w:numPr>
        <w:rPr>
          <w:rFonts w:cstheme="minorHAnsi"/>
          <w:color w:val="003399"/>
          <w:sz w:val="24"/>
          <w:szCs w:val="24"/>
        </w:rPr>
      </w:pPr>
      <w:r w:rsidRPr="00C520E4">
        <w:rPr>
          <w:rFonts w:cstheme="minorHAnsi"/>
          <w:color w:val="003399"/>
          <w:sz w:val="24"/>
          <w:szCs w:val="24"/>
        </w:rPr>
        <w:t xml:space="preserve">Promoting </w:t>
      </w:r>
      <w:r w:rsidR="00047634" w:rsidRPr="00C520E4">
        <w:rPr>
          <w:rFonts w:cstheme="minorHAnsi"/>
          <w:color w:val="003399"/>
          <w:sz w:val="24"/>
          <w:szCs w:val="24"/>
        </w:rPr>
        <w:t>Open Data</w:t>
      </w:r>
      <w:r w:rsidR="003962AE" w:rsidRPr="00C520E4">
        <w:rPr>
          <w:rFonts w:cstheme="minorHAnsi"/>
          <w:color w:val="003399"/>
          <w:sz w:val="24"/>
          <w:szCs w:val="24"/>
        </w:rPr>
        <w:t xml:space="preserve"> </w:t>
      </w:r>
      <w:r w:rsidRPr="00C520E4">
        <w:rPr>
          <w:rFonts w:cstheme="minorHAnsi"/>
          <w:color w:val="003399"/>
          <w:sz w:val="24"/>
          <w:szCs w:val="24"/>
        </w:rPr>
        <w:t>–</w:t>
      </w:r>
      <w:r w:rsidR="003962AE" w:rsidRPr="00C520E4">
        <w:rPr>
          <w:rFonts w:cstheme="minorHAnsi"/>
          <w:color w:val="003399"/>
          <w:sz w:val="24"/>
          <w:szCs w:val="24"/>
        </w:rPr>
        <w:t xml:space="preserve"> </w:t>
      </w:r>
      <w:r w:rsidRPr="00C520E4">
        <w:rPr>
          <w:rFonts w:cstheme="minorHAnsi"/>
          <w:color w:val="003399"/>
          <w:sz w:val="24"/>
          <w:szCs w:val="24"/>
        </w:rPr>
        <w:t>making research data a</w:t>
      </w:r>
      <w:r w:rsidR="003962AE" w:rsidRPr="00C520E4">
        <w:rPr>
          <w:rFonts w:cstheme="minorHAnsi"/>
          <w:color w:val="003399"/>
          <w:sz w:val="24"/>
          <w:szCs w:val="24"/>
        </w:rPr>
        <w:t xml:space="preserve"> national </w:t>
      </w:r>
      <w:r w:rsidRPr="00C520E4">
        <w:rPr>
          <w:rFonts w:cstheme="minorHAnsi"/>
          <w:color w:val="003399"/>
          <w:sz w:val="24"/>
          <w:szCs w:val="24"/>
        </w:rPr>
        <w:t xml:space="preserve">openly available </w:t>
      </w:r>
      <w:r w:rsidR="003962AE" w:rsidRPr="00C520E4">
        <w:rPr>
          <w:rFonts w:cstheme="minorHAnsi"/>
          <w:color w:val="003399"/>
          <w:sz w:val="24"/>
          <w:szCs w:val="24"/>
        </w:rPr>
        <w:t xml:space="preserve">asset </w:t>
      </w:r>
      <w:r w:rsidR="0021460E" w:rsidRPr="00C520E4">
        <w:rPr>
          <w:rFonts w:cstheme="minorHAnsi"/>
          <w:color w:val="003399"/>
          <w:sz w:val="24"/>
          <w:szCs w:val="24"/>
        </w:rPr>
        <w:t xml:space="preserve">that </w:t>
      </w:r>
      <w:r w:rsidRPr="00C520E4">
        <w:rPr>
          <w:rFonts w:cstheme="minorHAnsi"/>
          <w:color w:val="003399"/>
          <w:sz w:val="24"/>
          <w:szCs w:val="24"/>
        </w:rPr>
        <w:t xml:space="preserve">will boost Australia's competitiveness by benefitting start-ups, SMEs and </w:t>
      </w:r>
      <w:r w:rsidR="00240BCB" w:rsidRPr="00C520E4">
        <w:rPr>
          <w:rFonts w:cstheme="minorHAnsi"/>
          <w:color w:val="003399"/>
          <w:sz w:val="24"/>
          <w:szCs w:val="24"/>
        </w:rPr>
        <w:t>data-driven research</w:t>
      </w:r>
      <w:r w:rsidRPr="00C520E4">
        <w:rPr>
          <w:rFonts w:cstheme="minorHAnsi"/>
          <w:color w:val="003399"/>
          <w:sz w:val="24"/>
          <w:szCs w:val="24"/>
        </w:rPr>
        <w:t>.</w:t>
      </w:r>
    </w:p>
    <w:p w14:paraId="045D513E" w14:textId="652D83FB" w:rsidR="003962AE" w:rsidRPr="00C520E4" w:rsidRDefault="00AA6A3C" w:rsidP="00240BCB">
      <w:pPr>
        <w:pStyle w:val="ListParagraph"/>
        <w:numPr>
          <w:ilvl w:val="0"/>
          <w:numId w:val="10"/>
        </w:numPr>
        <w:rPr>
          <w:rFonts w:cstheme="minorHAnsi"/>
          <w:color w:val="003399"/>
          <w:sz w:val="24"/>
          <w:szCs w:val="24"/>
        </w:rPr>
      </w:pPr>
      <w:r w:rsidRPr="00C520E4">
        <w:rPr>
          <w:rFonts w:cstheme="minorHAnsi"/>
          <w:color w:val="003399"/>
          <w:sz w:val="24"/>
          <w:szCs w:val="24"/>
        </w:rPr>
        <w:t xml:space="preserve">Driving and </w:t>
      </w:r>
      <w:r w:rsidR="0019589C" w:rsidRPr="00C520E4">
        <w:rPr>
          <w:rFonts w:cstheme="minorHAnsi"/>
          <w:color w:val="003399"/>
          <w:sz w:val="24"/>
          <w:szCs w:val="24"/>
        </w:rPr>
        <w:t>accelerating</w:t>
      </w:r>
      <w:r w:rsidR="003962AE" w:rsidRPr="00C520E4">
        <w:rPr>
          <w:rFonts w:cstheme="minorHAnsi"/>
          <w:color w:val="003399"/>
          <w:sz w:val="24"/>
          <w:szCs w:val="24"/>
        </w:rPr>
        <w:t xml:space="preserve"> in</w:t>
      </w:r>
      <w:r w:rsidR="00CA525E" w:rsidRPr="00C520E4">
        <w:rPr>
          <w:rFonts w:cstheme="minorHAnsi"/>
          <w:color w:val="003399"/>
          <w:sz w:val="24"/>
          <w:szCs w:val="24"/>
        </w:rPr>
        <w:t xml:space="preserve">novation – </w:t>
      </w:r>
      <w:r w:rsidR="00240BCB" w:rsidRPr="00C520E4">
        <w:rPr>
          <w:rFonts w:cstheme="minorHAnsi"/>
          <w:color w:val="003399"/>
          <w:sz w:val="24"/>
          <w:szCs w:val="24"/>
        </w:rPr>
        <w:t>the provision of cloud computing</w:t>
      </w:r>
      <w:r w:rsidR="00E03DBA" w:rsidRPr="00C520E4">
        <w:rPr>
          <w:rFonts w:cstheme="minorHAnsi"/>
          <w:color w:val="003399"/>
          <w:sz w:val="24"/>
          <w:szCs w:val="24"/>
        </w:rPr>
        <w:t xml:space="preserve"> services seamlessly integrated with</w:t>
      </w:r>
      <w:r w:rsidR="003962AE" w:rsidRPr="00C520E4">
        <w:rPr>
          <w:rFonts w:cstheme="minorHAnsi"/>
          <w:color w:val="003399"/>
          <w:sz w:val="24"/>
          <w:szCs w:val="24"/>
        </w:rPr>
        <w:t xml:space="preserve"> Big Data</w:t>
      </w:r>
      <w:r w:rsidR="00240BCB" w:rsidRPr="00C520E4">
        <w:rPr>
          <w:rFonts w:cstheme="minorHAnsi"/>
          <w:color w:val="003399"/>
          <w:sz w:val="24"/>
          <w:szCs w:val="24"/>
        </w:rPr>
        <w:t xml:space="preserve"> will unlock its potential, generate new data products and </w:t>
      </w:r>
      <w:r w:rsidR="00C52E66" w:rsidRPr="00C520E4">
        <w:rPr>
          <w:rFonts w:cstheme="minorHAnsi"/>
          <w:color w:val="003399"/>
          <w:sz w:val="24"/>
          <w:szCs w:val="24"/>
        </w:rPr>
        <w:t>act as an</w:t>
      </w:r>
      <w:r w:rsidR="00CA525E" w:rsidRPr="00C520E4">
        <w:rPr>
          <w:rFonts w:cstheme="minorHAnsi"/>
          <w:color w:val="003399"/>
          <w:sz w:val="24"/>
          <w:szCs w:val="24"/>
        </w:rPr>
        <w:t xml:space="preserve"> incubator for new business</w:t>
      </w:r>
      <w:r w:rsidR="00240BCB" w:rsidRPr="00C520E4">
        <w:rPr>
          <w:rFonts w:cstheme="minorHAnsi"/>
          <w:color w:val="003399"/>
          <w:sz w:val="24"/>
          <w:szCs w:val="24"/>
        </w:rPr>
        <w:t>es and scientific activities.</w:t>
      </w:r>
    </w:p>
    <w:p w14:paraId="3DD1B74E" w14:textId="3888BB70" w:rsidR="003962AE" w:rsidRPr="00C520E4" w:rsidRDefault="00240BCB" w:rsidP="003962AE">
      <w:pPr>
        <w:pStyle w:val="ListParagraph"/>
        <w:numPr>
          <w:ilvl w:val="0"/>
          <w:numId w:val="10"/>
        </w:numPr>
        <w:rPr>
          <w:rFonts w:cstheme="minorHAnsi"/>
          <w:color w:val="003399"/>
          <w:sz w:val="24"/>
          <w:szCs w:val="24"/>
        </w:rPr>
      </w:pPr>
      <w:r w:rsidRPr="00C520E4">
        <w:rPr>
          <w:rFonts w:cstheme="minorHAnsi"/>
          <w:color w:val="003399"/>
          <w:sz w:val="24"/>
          <w:szCs w:val="24"/>
        </w:rPr>
        <w:t>Promoting</w:t>
      </w:r>
      <w:r w:rsidR="003962AE" w:rsidRPr="00C520E4">
        <w:rPr>
          <w:rFonts w:cstheme="minorHAnsi"/>
          <w:color w:val="003399"/>
          <w:sz w:val="24"/>
          <w:szCs w:val="24"/>
        </w:rPr>
        <w:t xml:space="preserve"> collaboration </w:t>
      </w:r>
      <w:proofErr w:type="gramStart"/>
      <w:r w:rsidR="0019589C" w:rsidRPr="00C520E4">
        <w:rPr>
          <w:rFonts w:cstheme="minorHAnsi"/>
          <w:color w:val="003399"/>
          <w:sz w:val="24"/>
          <w:szCs w:val="24"/>
        </w:rPr>
        <w:t>–</w:t>
      </w:r>
      <w:r w:rsidR="003962AE" w:rsidRPr="00C520E4">
        <w:rPr>
          <w:rFonts w:cstheme="minorHAnsi"/>
          <w:color w:val="003399"/>
          <w:sz w:val="24"/>
          <w:szCs w:val="24"/>
        </w:rPr>
        <w:t xml:space="preserve"> </w:t>
      </w:r>
      <w:r w:rsidR="0019589C" w:rsidRPr="00C520E4">
        <w:rPr>
          <w:rFonts w:cstheme="minorHAnsi"/>
          <w:color w:val="003399"/>
          <w:sz w:val="24"/>
          <w:szCs w:val="24"/>
        </w:rPr>
        <w:t xml:space="preserve"> </w:t>
      </w:r>
      <w:r w:rsidRPr="00C520E4">
        <w:rPr>
          <w:rFonts w:cstheme="minorHAnsi"/>
          <w:color w:val="003399"/>
          <w:sz w:val="24"/>
          <w:szCs w:val="24"/>
        </w:rPr>
        <w:t>the</w:t>
      </w:r>
      <w:proofErr w:type="gramEnd"/>
      <w:r w:rsidRPr="00C520E4">
        <w:rPr>
          <w:rFonts w:cstheme="minorHAnsi"/>
          <w:color w:val="003399"/>
          <w:sz w:val="24"/>
          <w:szCs w:val="24"/>
        </w:rPr>
        <w:t xml:space="preserve"> Australian Open Research Cloud </w:t>
      </w:r>
      <w:r w:rsidR="0019589C" w:rsidRPr="00C520E4">
        <w:rPr>
          <w:rFonts w:cstheme="minorHAnsi"/>
          <w:color w:val="003399"/>
          <w:sz w:val="24"/>
          <w:szCs w:val="24"/>
        </w:rPr>
        <w:t xml:space="preserve">will lead to </w:t>
      </w:r>
      <w:r w:rsidR="00E03DBA" w:rsidRPr="00C520E4">
        <w:rPr>
          <w:rFonts w:cstheme="minorHAnsi"/>
          <w:color w:val="003399"/>
          <w:sz w:val="24"/>
          <w:szCs w:val="24"/>
        </w:rPr>
        <w:t xml:space="preserve">new partnerships, </w:t>
      </w:r>
      <w:r w:rsidR="0019589C" w:rsidRPr="00C520E4">
        <w:rPr>
          <w:rFonts w:cstheme="minorHAnsi"/>
          <w:color w:val="003399"/>
          <w:sz w:val="24"/>
          <w:szCs w:val="24"/>
        </w:rPr>
        <w:t xml:space="preserve">better </w:t>
      </w:r>
      <w:r w:rsidR="00047634" w:rsidRPr="00C520E4">
        <w:rPr>
          <w:rFonts w:cstheme="minorHAnsi"/>
          <w:color w:val="003399"/>
          <w:sz w:val="24"/>
          <w:szCs w:val="24"/>
        </w:rPr>
        <w:t>eng</w:t>
      </w:r>
      <w:r w:rsidR="003962AE" w:rsidRPr="00C520E4">
        <w:rPr>
          <w:rFonts w:cstheme="minorHAnsi"/>
          <w:color w:val="003399"/>
          <w:sz w:val="24"/>
          <w:szCs w:val="24"/>
        </w:rPr>
        <w:t>agement</w:t>
      </w:r>
      <w:r w:rsidR="0019589C" w:rsidRPr="00C520E4">
        <w:rPr>
          <w:rFonts w:cstheme="minorHAnsi"/>
          <w:color w:val="003399"/>
          <w:sz w:val="24"/>
          <w:szCs w:val="24"/>
        </w:rPr>
        <w:t xml:space="preserve"> </w:t>
      </w:r>
      <w:r w:rsidR="007C2C2E" w:rsidRPr="00C520E4">
        <w:rPr>
          <w:rFonts w:cstheme="minorHAnsi"/>
          <w:color w:val="003399"/>
          <w:sz w:val="24"/>
          <w:szCs w:val="24"/>
        </w:rPr>
        <w:t xml:space="preserve">and technology transfer </w:t>
      </w:r>
      <w:r w:rsidR="0019589C" w:rsidRPr="00C520E4">
        <w:rPr>
          <w:rFonts w:cstheme="minorHAnsi"/>
          <w:color w:val="003399"/>
          <w:sz w:val="24"/>
          <w:szCs w:val="24"/>
        </w:rPr>
        <w:t>between research, industry and the public sector</w:t>
      </w:r>
      <w:r w:rsidR="007C2C2E" w:rsidRPr="00C520E4">
        <w:rPr>
          <w:rFonts w:cstheme="minorHAnsi"/>
          <w:color w:val="003399"/>
          <w:sz w:val="24"/>
          <w:szCs w:val="24"/>
        </w:rPr>
        <w:t>.</w:t>
      </w:r>
    </w:p>
    <w:p w14:paraId="1AB1F42F" w14:textId="664280FA" w:rsidR="007C2C2E" w:rsidRPr="00C520E4" w:rsidRDefault="00240BCB" w:rsidP="007C2C2E">
      <w:pPr>
        <w:pStyle w:val="ListParagraph"/>
        <w:numPr>
          <w:ilvl w:val="0"/>
          <w:numId w:val="10"/>
        </w:numPr>
        <w:autoSpaceDE w:val="0"/>
        <w:autoSpaceDN w:val="0"/>
        <w:adjustRightInd w:val="0"/>
        <w:spacing w:before="180" w:after="180"/>
        <w:rPr>
          <w:rFonts w:cstheme="minorHAnsi"/>
          <w:color w:val="003399"/>
          <w:sz w:val="24"/>
          <w:szCs w:val="24"/>
        </w:rPr>
      </w:pPr>
      <w:r w:rsidRPr="00C520E4">
        <w:rPr>
          <w:rFonts w:cstheme="minorHAnsi"/>
          <w:color w:val="003399"/>
          <w:sz w:val="24"/>
          <w:szCs w:val="24"/>
        </w:rPr>
        <w:t xml:space="preserve">Providing an </w:t>
      </w:r>
      <w:r w:rsidR="00047634" w:rsidRPr="00C520E4">
        <w:rPr>
          <w:rFonts w:cstheme="minorHAnsi"/>
          <w:color w:val="003399"/>
          <w:sz w:val="24"/>
          <w:szCs w:val="24"/>
        </w:rPr>
        <w:t>environmen</w:t>
      </w:r>
      <w:r w:rsidRPr="00C520E4">
        <w:rPr>
          <w:rFonts w:cstheme="minorHAnsi"/>
          <w:color w:val="003399"/>
          <w:sz w:val="24"/>
          <w:szCs w:val="24"/>
        </w:rPr>
        <w:t xml:space="preserve">t that will produce the </w:t>
      </w:r>
      <w:r w:rsidR="00047634" w:rsidRPr="00C520E4">
        <w:rPr>
          <w:rFonts w:cstheme="minorHAnsi"/>
          <w:color w:val="003399"/>
          <w:sz w:val="24"/>
          <w:szCs w:val="24"/>
        </w:rPr>
        <w:t>next generation of knowledge workers</w:t>
      </w:r>
      <w:r w:rsidRPr="00C520E4">
        <w:rPr>
          <w:rFonts w:cstheme="minorHAnsi"/>
          <w:color w:val="003399"/>
          <w:sz w:val="24"/>
          <w:szCs w:val="24"/>
        </w:rPr>
        <w:t xml:space="preserve">, </w:t>
      </w:r>
      <w:r w:rsidR="00CE0CB6" w:rsidRPr="00C520E4">
        <w:rPr>
          <w:rFonts w:cstheme="minorHAnsi"/>
          <w:color w:val="003399"/>
          <w:sz w:val="24"/>
          <w:szCs w:val="24"/>
        </w:rPr>
        <w:t xml:space="preserve">with skills in demand </w:t>
      </w:r>
      <w:r w:rsidR="0084367F" w:rsidRPr="00C520E4">
        <w:rPr>
          <w:rFonts w:cstheme="minorHAnsi"/>
          <w:color w:val="003399"/>
          <w:sz w:val="24"/>
          <w:szCs w:val="24"/>
        </w:rPr>
        <w:t>across</w:t>
      </w:r>
      <w:r w:rsidR="007C2C2E" w:rsidRPr="00C520E4">
        <w:rPr>
          <w:rFonts w:cstheme="minorHAnsi"/>
          <w:color w:val="003399"/>
          <w:sz w:val="24"/>
          <w:szCs w:val="24"/>
        </w:rPr>
        <w:t xml:space="preserve"> a wide range of industry sectors.</w:t>
      </w:r>
    </w:p>
    <w:p w14:paraId="4359BF5F" w14:textId="19A5B6EE" w:rsidR="00047634" w:rsidRPr="00C520E4" w:rsidRDefault="009343A3" w:rsidP="009343A3">
      <w:pPr>
        <w:autoSpaceDE w:val="0"/>
        <w:autoSpaceDN w:val="0"/>
        <w:adjustRightInd w:val="0"/>
        <w:spacing w:before="180" w:after="180"/>
        <w:ind w:left="142"/>
        <w:jc w:val="both"/>
        <w:rPr>
          <w:rFonts w:cstheme="minorHAnsi"/>
          <w:color w:val="003399"/>
          <w:sz w:val="24"/>
          <w:szCs w:val="24"/>
        </w:rPr>
      </w:pPr>
      <w:r w:rsidRPr="00C520E4">
        <w:rPr>
          <w:rFonts w:cstheme="minorHAnsi"/>
          <w:color w:val="003399"/>
          <w:sz w:val="24"/>
          <w:szCs w:val="24"/>
        </w:rPr>
        <w:t xml:space="preserve">The benefits </w:t>
      </w:r>
      <w:r w:rsidR="00E34747" w:rsidRPr="00C520E4">
        <w:rPr>
          <w:rFonts w:cstheme="minorHAnsi"/>
          <w:color w:val="003399"/>
          <w:sz w:val="24"/>
          <w:szCs w:val="24"/>
        </w:rPr>
        <w:t xml:space="preserve">for Australia's research, economy and society will be enormous. </w:t>
      </w:r>
      <w:r w:rsidR="00CA2215" w:rsidRPr="00C520E4">
        <w:rPr>
          <w:rFonts w:cstheme="minorHAnsi"/>
          <w:color w:val="003399"/>
          <w:sz w:val="24"/>
          <w:szCs w:val="24"/>
        </w:rPr>
        <w:t>The Austra</w:t>
      </w:r>
      <w:r w:rsidR="0019589C" w:rsidRPr="00C520E4">
        <w:rPr>
          <w:rFonts w:cstheme="minorHAnsi"/>
          <w:color w:val="003399"/>
          <w:sz w:val="24"/>
          <w:szCs w:val="24"/>
        </w:rPr>
        <w:t>lian Open Research Cloud would e</w:t>
      </w:r>
      <w:r w:rsidR="00CA2215" w:rsidRPr="00C520E4">
        <w:rPr>
          <w:rFonts w:cstheme="minorHAnsi"/>
          <w:color w:val="003399"/>
          <w:sz w:val="24"/>
          <w:szCs w:val="24"/>
        </w:rPr>
        <w:t xml:space="preserve">nable Australia to become the </w:t>
      </w:r>
      <w:r w:rsidR="00047634" w:rsidRPr="00C520E4">
        <w:rPr>
          <w:rFonts w:cstheme="minorHAnsi"/>
          <w:color w:val="003399"/>
          <w:sz w:val="24"/>
          <w:szCs w:val="24"/>
        </w:rPr>
        <w:t xml:space="preserve">partner of choice in </w:t>
      </w:r>
      <w:r w:rsidR="0037399B" w:rsidRPr="00C520E4">
        <w:rPr>
          <w:rFonts w:cstheme="minorHAnsi"/>
          <w:color w:val="003399"/>
          <w:sz w:val="24"/>
          <w:szCs w:val="24"/>
        </w:rPr>
        <w:t xml:space="preserve">international </w:t>
      </w:r>
      <w:r w:rsidR="00047634" w:rsidRPr="00C520E4">
        <w:rPr>
          <w:rFonts w:cstheme="minorHAnsi"/>
          <w:color w:val="003399"/>
          <w:sz w:val="24"/>
          <w:szCs w:val="24"/>
        </w:rPr>
        <w:t xml:space="preserve">data-intensive research </w:t>
      </w:r>
      <w:r w:rsidR="0037399B" w:rsidRPr="00C520E4">
        <w:rPr>
          <w:rFonts w:cstheme="minorHAnsi"/>
          <w:color w:val="003399"/>
          <w:sz w:val="24"/>
          <w:szCs w:val="24"/>
        </w:rPr>
        <w:t>initiatives</w:t>
      </w:r>
      <w:r w:rsidR="00CA2215" w:rsidRPr="00C520E4">
        <w:rPr>
          <w:rFonts w:cstheme="minorHAnsi"/>
          <w:color w:val="003399"/>
          <w:sz w:val="24"/>
          <w:szCs w:val="24"/>
        </w:rPr>
        <w:t xml:space="preserve">. </w:t>
      </w:r>
      <w:r w:rsidR="0037399B" w:rsidRPr="00C520E4">
        <w:rPr>
          <w:rFonts w:cstheme="minorHAnsi"/>
          <w:color w:val="003399"/>
          <w:sz w:val="24"/>
          <w:szCs w:val="24"/>
        </w:rPr>
        <w:t xml:space="preserve">The proposed </w:t>
      </w:r>
      <w:r w:rsidR="00CE0CB6" w:rsidRPr="00C520E4">
        <w:rPr>
          <w:rFonts w:cstheme="minorHAnsi"/>
          <w:color w:val="003399"/>
          <w:sz w:val="24"/>
          <w:szCs w:val="24"/>
        </w:rPr>
        <w:t>world-class data infrastructure will ensure</w:t>
      </w:r>
      <w:r w:rsidR="00047634" w:rsidRPr="00C520E4">
        <w:rPr>
          <w:rFonts w:cstheme="minorHAnsi"/>
          <w:color w:val="003399"/>
          <w:sz w:val="24"/>
          <w:szCs w:val="24"/>
        </w:rPr>
        <w:t xml:space="preserve"> </w:t>
      </w:r>
      <w:proofErr w:type="gramStart"/>
      <w:r w:rsidR="00C52E66" w:rsidRPr="00C520E4">
        <w:rPr>
          <w:rFonts w:cstheme="minorHAnsi"/>
          <w:color w:val="003399"/>
          <w:sz w:val="24"/>
          <w:szCs w:val="24"/>
        </w:rPr>
        <w:t>businesses,</w:t>
      </w:r>
      <w:proofErr w:type="gramEnd"/>
      <w:r w:rsidR="00C52E66" w:rsidRPr="00C520E4">
        <w:rPr>
          <w:rFonts w:cstheme="minorHAnsi"/>
          <w:color w:val="003399"/>
          <w:sz w:val="24"/>
          <w:szCs w:val="24"/>
        </w:rPr>
        <w:t xml:space="preserve"> </w:t>
      </w:r>
      <w:r w:rsidR="00047634" w:rsidRPr="00C520E4">
        <w:rPr>
          <w:rFonts w:cstheme="minorHAnsi"/>
          <w:color w:val="003399"/>
          <w:sz w:val="24"/>
          <w:szCs w:val="24"/>
        </w:rPr>
        <w:t>indu</w:t>
      </w:r>
      <w:r w:rsidR="00C52E66" w:rsidRPr="00C520E4">
        <w:rPr>
          <w:rFonts w:cstheme="minorHAnsi"/>
          <w:color w:val="003399"/>
          <w:sz w:val="24"/>
          <w:szCs w:val="24"/>
        </w:rPr>
        <w:t xml:space="preserve">stry and the public sector </w:t>
      </w:r>
      <w:r w:rsidR="00CE0CB6" w:rsidRPr="00C520E4">
        <w:rPr>
          <w:rFonts w:cstheme="minorHAnsi"/>
          <w:color w:val="003399"/>
          <w:sz w:val="24"/>
          <w:szCs w:val="24"/>
        </w:rPr>
        <w:t xml:space="preserve">reap the benefits of Big Data </w:t>
      </w:r>
      <w:r w:rsidR="00C52E66" w:rsidRPr="00C520E4">
        <w:rPr>
          <w:rFonts w:cstheme="minorHAnsi"/>
          <w:color w:val="003399"/>
          <w:sz w:val="24"/>
          <w:szCs w:val="24"/>
        </w:rPr>
        <w:t xml:space="preserve">and </w:t>
      </w:r>
      <w:r w:rsidR="00CE0CB6" w:rsidRPr="00C520E4">
        <w:rPr>
          <w:rFonts w:cstheme="minorHAnsi"/>
          <w:color w:val="003399"/>
          <w:sz w:val="24"/>
          <w:szCs w:val="24"/>
        </w:rPr>
        <w:t>will</w:t>
      </w:r>
      <w:r w:rsidR="00047634" w:rsidRPr="00C520E4">
        <w:rPr>
          <w:rFonts w:cstheme="minorHAnsi"/>
          <w:color w:val="003399"/>
          <w:sz w:val="24"/>
          <w:szCs w:val="24"/>
        </w:rPr>
        <w:t xml:space="preserve"> </w:t>
      </w:r>
      <w:r w:rsidR="00E34747" w:rsidRPr="00C520E4">
        <w:rPr>
          <w:rFonts w:cstheme="minorHAnsi"/>
          <w:color w:val="003399"/>
          <w:sz w:val="24"/>
          <w:szCs w:val="24"/>
        </w:rPr>
        <w:t>make</w:t>
      </w:r>
      <w:r w:rsidR="00CE0CB6" w:rsidRPr="00C520E4">
        <w:rPr>
          <w:rFonts w:cstheme="minorHAnsi"/>
          <w:color w:val="003399"/>
          <w:sz w:val="24"/>
          <w:szCs w:val="24"/>
        </w:rPr>
        <w:t xml:space="preserve"> </w:t>
      </w:r>
      <w:r w:rsidR="00047634" w:rsidRPr="00C520E4">
        <w:rPr>
          <w:rFonts w:cstheme="minorHAnsi"/>
          <w:color w:val="003399"/>
          <w:sz w:val="24"/>
          <w:szCs w:val="24"/>
        </w:rPr>
        <w:t>Australia</w:t>
      </w:r>
      <w:r w:rsidR="00CE0CB6" w:rsidRPr="00C520E4">
        <w:rPr>
          <w:rFonts w:cstheme="minorHAnsi"/>
          <w:color w:val="003399"/>
          <w:sz w:val="24"/>
          <w:szCs w:val="24"/>
        </w:rPr>
        <w:t>’</w:t>
      </w:r>
      <w:r w:rsidR="00E34747" w:rsidRPr="00C520E4">
        <w:rPr>
          <w:rFonts w:cstheme="minorHAnsi"/>
          <w:color w:val="003399"/>
          <w:sz w:val="24"/>
          <w:szCs w:val="24"/>
        </w:rPr>
        <w:t>s research</w:t>
      </w:r>
      <w:r w:rsidR="00047634" w:rsidRPr="00C520E4">
        <w:rPr>
          <w:rFonts w:cstheme="minorHAnsi"/>
          <w:color w:val="003399"/>
          <w:sz w:val="24"/>
          <w:szCs w:val="24"/>
        </w:rPr>
        <w:t xml:space="preserve"> internationally transformative</w:t>
      </w:r>
      <w:r w:rsidR="00C52E66" w:rsidRPr="00C520E4">
        <w:rPr>
          <w:rFonts w:cstheme="minorHAnsi"/>
          <w:color w:val="003399"/>
          <w:sz w:val="24"/>
          <w:szCs w:val="24"/>
        </w:rPr>
        <w:t>.</w:t>
      </w:r>
    </w:p>
    <w:p w14:paraId="4B1F433B" w14:textId="66E968B3" w:rsidR="004B4C14" w:rsidRDefault="0084367F" w:rsidP="004B4C14">
      <w:pPr>
        <w:autoSpaceDE w:val="0"/>
        <w:autoSpaceDN w:val="0"/>
        <w:adjustRightInd w:val="0"/>
        <w:spacing w:before="180" w:after="180"/>
        <w:ind w:left="142"/>
        <w:jc w:val="both"/>
        <w:rPr>
          <w:rFonts w:cstheme="minorHAnsi"/>
          <w:color w:val="003399"/>
          <w:sz w:val="24"/>
          <w:szCs w:val="24"/>
        </w:rPr>
      </w:pPr>
      <w:r w:rsidRPr="00C520E4">
        <w:rPr>
          <w:rFonts w:cstheme="minorHAnsi"/>
          <w:color w:val="003399"/>
          <w:sz w:val="24"/>
          <w:szCs w:val="24"/>
        </w:rPr>
        <w:t xml:space="preserve">If such an investment is of interest to the Expert Working group, then </w:t>
      </w:r>
      <w:r w:rsidR="0019589C" w:rsidRPr="00C520E4">
        <w:rPr>
          <w:rFonts w:cstheme="minorHAnsi"/>
          <w:color w:val="003399"/>
          <w:sz w:val="24"/>
          <w:szCs w:val="24"/>
        </w:rPr>
        <w:t>The National Committee fo</w:t>
      </w:r>
      <w:r w:rsidR="00BB123B" w:rsidRPr="00C520E4">
        <w:rPr>
          <w:rFonts w:cstheme="minorHAnsi"/>
          <w:color w:val="003399"/>
          <w:sz w:val="24"/>
          <w:szCs w:val="24"/>
        </w:rPr>
        <w:t>r Data in Science would be willing</w:t>
      </w:r>
      <w:r w:rsidR="0019589C" w:rsidRPr="00C520E4">
        <w:rPr>
          <w:rFonts w:cstheme="minorHAnsi"/>
          <w:color w:val="003399"/>
          <w:sz w:val="24"/>
          <w:szCs w:val="24"/>
        </w:rPr>
        <w:t xml:space="preserve"> to contribute to the developm</w:t>
      </w:r>
      <w:r w:rsidR="00BB123B" w:rsidRPr="00C520E4">
        <w:rPr>
          <w:rFonts w:cstheme="minorHAnsi"/>
          <w:color w:val="003399"/>
          <w:sz w:val="24"/>
          <w:szCs w:val="24"/>
        </w:rPr>
        <w:t>ent of a more detailed paper proposing the establishment of an Australian Open Research Cloud.</w:t>
      </w:r>
      <w:r w:rsidR="004B4C14">
        <w:rPr>
          <w:rFonts w:cstheme="minorHAnsi"/>
          <w:color w:val="003399"/>
          <w:sz w:val="24"/>
          <w:szCs w:val="24"/>
        </w:rPr>
        <w:br w:type="page"/>
      </w:r>
    </w:p>
    <w:p w14:paraId="236289A0" w14:textId="16467680" w:rsidR="00047634" w:rsidRPr="004B4C14" w:rsidRDefault="004B4C14" w:rsidP="004B4C14">
      <w:pPr>
        <w:pStyle w:val="Heading3"/>
      </w:pPr>
      <w:r>
        <w:lastRenderedPageBreak/>
        <w:t>Questions</w:t>
      </w:r>
    </w:p>
    <w:p w14:paraId="14FF9800" w14:textId="77777777" w:rsidR="000F7452" w:rsidRDefault="000F7452" w:rsidP="004B4C14">
      <w:pPr>
        <w:pStyle w:val="Heading4"/>
      </w:pPr>
      <w:r w:rsidRPr="00D643FD">
        <w:t>Question 1:</w:t>
      </w:r>
      <w:r w:rsidRPr="00D643FD">
        <w:tab/>
        <w:t>Are there other capability areas that should be considered?</w:t>
      </w:r>
    </w:p>
    <w:p w14:paraId="2C76F525" w14:textId="2D42FB97" w:rsidR="00854233" w:rsidRPr="004D736F" w:rsidRDefault="00E34747" w:rsidP="000F7452">
      <w:pPr>
        <w:autoSpaceDE w:val="0"/>
        <w:autoSpaceDN w:val="0"/>
        <w:adjustRightInd w:val="0"/>
        <w:spacing w:before="180" w:after="180"/>
        <w:ind w:left="1418" w:hanging="1276"/>
        <w:rPr>
          <w:rFonts w:cstheme="minorHAnsi"/>
          <w:color w:val="003399"/>
        </w:rPr>
      </w:pPr>
      <w:r w:rsidRPr="004D736F">
        <w:rPr>
          <w:rFonts w:cstheme="minorHAnsi"/>
          <w:color w:val="003399"/>
        </w:rPr>
        <w:t>The k</w:t>
      </w:r>
      <w:r w:rsidR="00CA2215" w:rsidRPr="004D736F">
        <w:rPr>
          <w:rFonts w:cstheme="minorHAnsi"/>
          <w:color w:val="003399"/>
        </w:rPr>
        <w:t>ey capabilities are covered.</w:t>
      </w:r>
    </w:p>
    <w:p w14:paraId="2E8DDD8F" w14:textId="43921938" w:rsidR="00854233" w:rsidRPr="00D643FD" w:rsidRDefault="000F7452" w:rsidP="004B4C14">
      <w:pPr>
        <w:pStyle w:val="Heading4"/>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14:paraId="13798F25" w14:textId="0EF91BB8" w:rsidR="000F7452" w:rsidRDefault="000F7452" w:rsidP="004B4C14">
      <w:pPr>
        <w:pStyle w:val="Heading4"/>
      </w:pPr>
      <w:r w:rsidRPr="00D643FD">
        <w:t>Question 3:</w:t>
      </w:r>
      <w:r w:rsidRPr="00D643FD">
        <w:tab/>
        <w:t>Should national research infrastructure investment assist with access to international facilities?</w:t>
      </w:r>
    </w:p>
    <w:p w14:paraId="5ED543E1" w14:textId="57D05AF8" w:rsidR="00D03897" w:rsidRPr="00EA23A5" w:rsidRDefault="00D03897" w:rsidP="004B7806">
      <w:pPr>
        <w:autoSpaceDE w:val="0"/>
        <w:autoSpaceDN w:val="0"/>
        <w:adjustRightInd w:val="0"/>
        <w:spacing w:before="180" w:after="180"/>
        <w:ind w:left="142"/>
        <w:rPr>
          <w:rFonts w:cstheme="minorHAnsi"/>
          <w:color w:val="003399"/>
        </w:rPr>
      </w:pPr>
      <w:r w:rsidRPr="00EA23A5">
        <w:rPr>
          <w:rFonts w:cstheme="minorHAnsi"/>
          <w:color w:val="003399"/>
        </w:rPr>
        <w:t xml:space="preserve">Yes. </w:t>
      </w:r>
      <w:proofErr w:type="gramStart"/>
      <w:r w:rsidRPr="00EA23A5">
        <w:rPr>
          <w:rFonts w:cstheme="minorHAnsi"/>
          <w:color w:val="003399"/>
        </w:rPr>
        <w:t>To</w:t>
      </w:r>
      <w:proofErr w:type="gramEnd"/>
      <w:r w:rsidRPr="00EA23A5">
        <w:rPr>
          <w:rFonts w:cstheme="minorHAnsi"/>
          <w:color w:val="003399"/>
        </w:rPr>
        <w:t xml:space="preserve"> many researchers there is little difference between building new infrastructure here and gaining access to next generation infrastru</w:t>
      </w:r>
      <w:r w:rsidR="009343A3" w:rsidRPr="00EA23A5">
        <w:rPr>
          <w:rFonts w:cstheme="minorHAnsi"/>
          <w:color w:val="003399"/>
        </w:rPr>
        <w:t>cture overseas.</w:t>
      </w:r>
    </w:p>
    <w:p w14:paraId="3CAEF9C1" w14:textId="3CFFB9F2" w:rsidR="00413961" w:rsidRPr="00EA23A5" w:rsidRDefault="009343A3" w:rsidP="00294011">
      <w:pPr>
        <w:autoSpaceDE w:val="0"/>
        <w:autoSpaceDN w:val="0"/>
        <w:adjustRightInd w:val="0"/>
        <w:spacing w:before="180" w:after="180"/>
        <w:ind w:left="142"/>
        <w:jc w:val="both"/>
        <w:rPr>
          <w:rFonts w:cstheme="minorHAnsi"/>
          <w:color w:val="003399"/>
        </w:rPr>
      </w:pPr>
      <w:r w:rsidRPr="00EA23A5">
        <w:rPr>
          <w:rFonts w:cstheme="minorHAnsi"/>
          <w:color w:val="003399"/>
        </w:rPr>
        <w:t>From the data point of view, t</w:t>
      </w:r>
      <w:r w:rsidR="00294011">
        <w:rPr>
          <w:rFonts w:cstheme="minorHAnsi"/>
          <w:color w:val="003399"/>
        </w:rPr>
        <w:t>his involves national facilities</w:t>
      </w:r>
      <w:r w:rsidR="0021460E" w:rsidRPr="00EA23A5">
        <w:rPr>
          <w:rFonts w:cstheme="minorHAnsi"/>
          <w:color w:val="003399"/>
        </w:rPr>
        <w:t xml:space="preserve"> providing access </w:t>
      </w:r>
      <w:r w:rsidRPr="00EA23A5">
        <w:rPr>
          <w:rFonts w:cstheme="minorHAnsi"/>
          <w:color w:val="003399"/>
        </w:rPr>
        <w:t xml:space="preserve">to shared </w:t>
      </w:r>
      <w:r w:rsidR="0021460E" w:rsidRPr="00EA23A5">
        <w:rPr>
          <w:rFonts w:cstheme="minorHAnsi"/>
          <w:color w:val="003399"/>
        </w:rPr>
        <w:t xml:space="preserve">international </w:t>
      </w:r>
      <w:r w:rsidRPr="00EA23A5">
        <w:rPr>
          <w:rFonts w:cstheme="minorHAnsi"/>
          <w:color w:val="003399"/>
        </w:rPr>
        <w:t xml:space="preserve">data sets </w:t>
      </w:r>
      <w:r w:rsidR="00AA1F06" w:rsidRPr="00EA23A5">
        <w:rPr>
          <w:rFonts w:cstheme="minorHAnsi"/>
          <w:color w:val="003399"/>
        </w:rPr>
        <w:t xml:space="preserve">as well as shared </w:t>
      </w:r>
      <w:r w:rsidR="0021460E" w:rsidRPr="00EA23A5">
        <w:rPr>
          <w:rFonts w:cstheme="minorHAnsi"/>
          <w:color w:val="003399"/>
        </w:rPr>
        <w:t xml:space="preserve">international </w:t>
      </w:r>
      <w:r w:rsidR="00AA1F06" w:rsidRPr="00EA23A5">
        <w:rPr>
          <w:rFonts w:cstheme="minorHAnsi"/>
          <w:color w:val="003399"/>
        </w:rPr>
        <w:t>infrastructure and services</w:t>
      </w:r>
      <w:r w:rsidR="0021460E" w:rsidRPr="00EA23A5">
        <w:rPr>
          <w:rFonts w:cstheme="minorHAnsi"/>
          <w:color w:val="003399"/>
        </w:rPr>
        <w:t xml:space="preserve">. </w:t>
      </w:r>
      <w:r w:rsidR="00AA1F06" w:rsidRPr="00EA23A5">
        <w:rPr>
          <w:rFonts w:cstheme="minorHAnsi"/>
          <w:color w:val="003399"/>
        </w:rPr>
        <w:t>It also involves learning from relevant international initiatives</w:t>
      </w:r>
      <w:r w:rsidR="003432BC">
        <w:rPr>
          <w:rFonts w:cstheme="minorHAnsi"/>
          <w:color w:val="003399"/>
        </w:rPr>
        <w:t xml:space="preserve"> at both the generic level</w:t>
      </w:r>
      <w:r w:rsidR="00AA1F06" w:rsidRPr="00EA23A5">
        <w:rPr>
          <w:rFonts w:cstheme="minorHAnsi"/>
          <w:color w:val="003399"/>
        </w:rPr>
        <w:t xml:space="preserve"> (</w:t>
      </w:r>
      <w:r w:rsidR="00C113C5" w:rsidRPr="00EA23A5">
        <w:rPr>
          <w:rFonts w:cstheme="minorHAnsi"/>
          <w:color w:val="003399"/>
        </w:rPr>
        <w:t>e.g., European Open Science Cloud</w:t>
      </w:r>
      <w:r w:rsidR="00AA1F06" w:rsidRPr="00EA23A5">
        <w:rPr>
          <w:rFonts w:cstheme="minorHAnsi"/>
          <w:color w:val="003399"/>
        </w:rPr>
        <w:t xml:space="preserve">) </w:t>
      </w:r>
      <w:r w:rsidR="003432BC">
        <w:rPr>
          <w:rFonts w:cstheme="minorHAnsi"/>
          <w:color w:val="003399"/>
        </w:rPr>
        <w:t xml:space="preserve">and discipline-specific level </w:t>
      </w:r>
      <w:r w:rsidR="003432BC" w:rsidRPr="003432BC">
        <w:rPr>
          <w:rFonts w:cstheme="minorHAnsi"/>
          <w:color w:val="003399"/>
        </w:rPr>
        <w:t xml:space="preserve">(e.g., Astronomy, Bioinformatics, </w:t>
      </w:r>
      <w:proofErr w:type="spellStart"/>
      <w:r w:rsidR="003432BC" w:rsidRPr="003432BC">
        <w:rPr>
          <w:rFonts w:cstheme="minorHAnsi"/>
          <w:color w:val="003399"/>
        </w:rPr>
        <w:t>Geoinformatics</w:t>
      </w:r>
      <w:proofErr w:type="spellEnd"/>
      <w:r w:rsidR="003432BC">
        <w:rPr>
          <w:rFonts w:cstheme="minorHAnsi"/>
          <w:color w:val="003399"/>
        </w:rPr>
        <w:t xml:space="preserve">) </w:t>
      </w:r>
      <w:r w:rsidR="00AA1F06" w:rsidRPr="00EA23A5">
        <w:rPr>
          <w:rFonts w:cstheme="minorHAnsi"/>
          <w:color w:val="003399"/>
        </w:rPr>
        <w:t xml:space="preserve">to leverage the resulting knowledge and technologies and </w:t>
      </w:r>
      <w:r w:rsidR="0021460E" w:rsidRPr="00EA23A5">
        <w:rPr>
          <w:rFonts w:cstheme="minorHAnsi"/>
          <w:color w:val="003399"/>
        </w:rPr>
        <w:t xml:space="preserve">to </w:t>
      </w:r>
      <w:r w:rsidR="00AA1F06" w:rsidRPr="00EA23A5">
        <w:rPr>
          <w:rFonts w:cstheme="minorHAnsi"/>
          <w:color w:val="003399"/>
        </w:rPr>
        <w:t xml:space="preserve">implement </w:t>
      </w:r>
      <w:r w:rsidR="00B33059" w:rsidRPr="00EA23A5">
        <w:rPr>
          <w:rFonts w:cstheme="minorHAnsi"/>
          <w:color w:val="003399"/>
        </w:rPr>
        <w:t xml:space="preserve">international </w:t>
      </w:r>
      <w:r w:rsidR="00AA1F06" w:rsidRPr="00EA23A5">
        <w:rPr>
          <w:rFonts w:cstheme="minorHAnsi"/>
          <w:color w:val="003399"/>
        </w:rPr>
        <w:t>best practice and state-of-the-art infrastructure in Australia.</w:t>
      </w:r>
      <w:r w:rsidR="0021460E" w:rsidRPr="00EA23A5">
        <w:rPr>
          <w:rFonts w:cstheme="minorHAnsi"/>
          <w:color w:val="003399"/>
        </w:rPr>
        <w:t xml:space="preserve"> These are beneficial activities that should be funded.</w:t>
      </w:r>
    </w:p>
    <w:p w14:paraId="3699FB16" w14:textId="77777777" w:rsidR="000F7452" w:rsidRDefault="000F7452" w:rsidP="004B4C14">
      <w:pPr>
        <w:pStyle w:val="Heading4"/>
      </w:pPr>
      <w:r w:rsidRPr="00D643FD">
        <w:t>Question 4:</w:t>
      </w:r>
      <w:r w:rsidRPr="00D643FD">
        <w:tab/>
        <w:t>What are the conditions or scenarios where access to international facilities should be prioritised over developing national facilities?</w:t>
      </w:r>
    </w:p>
    <w:p w14:paraId="1FB0302A" w14:textId="2C730637" w:rsidR="00413961" w:rsidRPr="009F3841" w:rsidRDefault="00875379" w:rsidP="009F3841">
      <w:pPr>
        <w:autoSpaceDE w:val="0"/>
        <w:autoSpaceDN w:val="0"/>
        <w:adjustRightInd w:val="0"/>
        <w:spacing w:before="180" w:after="180"/>
        <w:ind w:left="142"/>
        <w:rPr>
          <w:rFonts w:cstheme="minorHAnsi"/>
          <w:color w:val="003399"/>
        </w:rPr>
      </w:pPr>
      <w:r w:rsidRPr="009F3841">
        <w:rPr>
          <w:rFonts w:cstheme="minorHAnsi"/>
          <w:color w:val="003399"/>
        </w:rPr>
        <w:t>U</w:t>
      </w:r>
      <w:r w:rsidR="009F3841" w:rsidRPr="009F3841">
        <w:rPr>
          <w:rFonts w:cstheme="minorHAnsi"/>
          <w:color w:val="003399"/>
        </w:rPr>
        <w:t>sually scale is</w:t>
      </w:r>
      <w:r w:rsidRPr="009F3841">
        <w:rPr>
          <w:rFonts w:cstheme="minorHAnsi"/>
          <w:color w:val="003399"/>
        </w:rPr>
        <w:t xml:space="preserve"> the defining factor</w:t>
      </w:r>
      <w:r w:rsidR="00BC5631" w:rsidRPr="009F3841">
        <w:rPr>
          <w:rFonts w:cstheme="minorHAnsi"/>
          <w:color w:val="003399"/>
        </w:rPr>
        <w:t>. For example, in astronomy</w:t>
      </w:r>
      <w:r w:rsidRPr="009F3841">
        <w:rPr>
          <w:rFonts w:cstheme="minorHAnsi"/>
          <w:color w:val="003399"/>
        </w:rPr>
        <w:t xml:space="preserve"> a consortium of EU countries can build a </w:t>
      </w:r>
      <w:r w:rsidR="009F3841" w:rsidRPr="009F3841">
        <w:rPr>
          <w:rFonts w:cstheme="minorHAnsi"/>
          <w:color w:val="003399"/>
        </w:rPr>
        <w:t xml:space="preserve">much more powerful </w:t>
      </w:r>
      <w:r w:rsidRPr="009F3841">
        <w:rPr>
          <w:rFonts w:cstheme="minorHAnsi"/>
          <w:color w:val="003399"/>
        </w:rPr>
        <w:t>telescope than anything a single country alone (e.g. Austr</w:t>
      </w:r>
      <w:r w:rsidR="009F3841" w:rsidRPr="009F3841">
        <w:rPr>
          <w:rFonts w:cstheme="minorHAnsi"/>
          <w:color w:val="003399"/>
        </w:rPr>
        <w:t>alia) could build.  T</w:t>
      </w:r>
      <w:r w:rsidRPr="009F3841">
        <w:rPr>
          <w:rFonts w:cstheme="minorHAnsi"/>
          <w:color w:val="003399"/>
        </w:rPr>
        <w:t>o be competitive</w:t>
      </w:r>
      <w:r w:rsidR="009F3841" w:rsidRPr="009F3841">
        <w:rPr>
          <w:rFonts w:cstheme="minorHAnsi"/>
          <w:color w:val="003399"/>
        </w:rPr>
        <w:t>, countries</w:t>
      </w:r>
      <w:r w:rsidRPr="009F3841">
        <w:rPr>
          <w:rFonts w:cstheme="minorHAnsi"/>
          <w:color w:val="003399"/>
        </w:rPr>
        <w:t xml:space="preserve"> need to join such </w:t>
      </w:r>
      <w:r w:rsidR="00190349">
        <w:rPr>
          <w:rFonts w:cstheme="minorHAnsi"/>
          <w:color w:val="003399"/>
        </w:rPr>
        <w:t>consortia</w:t>
      </w:r>
      <w:r w:rsidR="00BC5631" w:rsidRPr="009F3841">
        <w:rPr>
          <w:rFonts w:cstheme="minorHAnsi"/>
          <w:color w:val="003399"/>
        </w:rPr>
        <w:t xml:space="preserve"> </w:t>
      </w:r>
      <w:r w:rsidRPr="009F3841">
        <w:rPr>
          <w:rFonts w:cstheme="minorHAnsi"/>
          <w:color w:val="003399"/>
        </w:rPr>
        <w:t xml:space="preserve">(or invest </w:t>
      </w:r>
      <w:proofErr w:type="spellStart"/>
      <w:r w:rsidRPr="009F3841">
        <w:rPr>
          <w:rFonts w:cstheme="minorHAnsi"/>
          <w:color w:val="003399"/>
        </w:rPr>
        <w:t>10x</w:t>
      </w:r>
      <w:proofErr w:type="spellEnd"/>
      <w:r w:rsidRPr="009F3841">
        <w:rPr>
          <w:rFonts w:cstheme="minorHAnsi"/>
          <w:color w:val="003399"/>
        </w:rPr>
        <w:t xml:space="preserve"> more</w:t>
      </w:r>
      <w:r w:rsidR="00B33059">
        <w:rPr>
          <w:rFonts w:cstheme="minorHAnsi"/>
          <w:color w:val="003399"/>
        </w:rPr>
        <w:t xml:space="preserve"> to develop a national facility</w:t>
      </w:r>
      <w:r w:rsidR="0021460E">
        <w:rPr>
          <w:rFonts w:cstheme="minorHAnsi"/>
          <w:color w:val="003399"/>
        </w:rPr>
        <w:t xml:space="preserve">) </w:t>
      </w:r>
      <w:r w:rsidR="00C113C5" w:rsidRPr="009F3841">
        <w:rPr>
          <w:rFonts w:cstheme="minorHAnsi"/>
          <w:color w:val="003399"/>
        </w:rPr>
        <w:t xml:space="preserve">e.g., </w:t>
      </w:r>
      <w:r w:rsidR="00047634" w:rsidRPr="009F3841">
        <w:rPr>
          <w:rFonts w:cstheme="minorHAnsi"/>
          <w:color w:val="003399"/>
        </w:rPr>
        <w:t xml:space="preserve">SKA, </w:t>
      </w:r>
      <w:r w:rsidR="00C113C5" w:rsidRPr="009F3841">
        <w:rPr>
          <w:rFonts w:cstheme="minorHAnsi"/>
          <w:color w:val="003399"/>
        </w:rPr>
        <w:t>GBIF</w:t>
      </w:r>
    </w:p>
    <w:p w14:paraId="25BD9813" w14:textId="77777777" w:rsidR="000F7452" w:rsidRDefault="000F7452" w:rsidP="004B4C14">
      <w:pPr>
        <w:pStyle w:val="Heading4"/>
      </w:pPr>
      <w:r w:rsidRPr="00D643FD">
        <w:t>Question 5:</w:t>
      </w:r>
      <w:r w:rsidRPr="00D643FD">
        <w:tab/>
        <w:t xml:space="preserve">Should research workforce skills be considered a research infrastructure issue? </w:t>
      </w:r>
    </w:p>
    <w:p w14:paraId="5F3232EB" w14:textId="362729C7" w:rsidR="00BD2795" w:rsidRPr="001F1E2C" w:rsidRDefault="00B775EB" w:rsidP="00B775EB">
      <w:pPr>
        <w:autoSpaceDE w:val="0"/>
        <w:autoSpaceDN w:val="0"/>
        <w:adjustRightInd w:val="0"/>
        <w:spacing w:before="180" w:after="180"/>
        <w:rPr>
          <w:rFonts w:cstheme="minorHAnsi"/>
          <w:color w:val="003399"/>
        </w:rPr>
      </w:pPr>
      <w:r w:rsidRPr="001F1E2C">
        <w:rPr>
          <w:rFonts w:cstheme="minorHAnsi"/>
          <w:color w:val="003399"/>
        </w:rPr>
        <w:t xml:space="preserve">Yes – </w:t>
      </w:r>
      <w:r w:rsidR="00BD2795" w:rsidRPr="001F1E2C">
        <w:rPr>
          <w:rFonts w:cstheme="minorHAnsi"/>
          <w:color w:val="003399"/>
        </w:rPr>
        <w:t xml:space="preserve">particularly in the case of “research data”, </w:t>
      </w:r>
      <w:r w:rsidR="009F3841" w:rsidRPr="001F1E2C">
        <w:rPr>
          <w:rFonts w:cstheme="minorHAnsi"/>
          <w:color w:val="003399"/>
        </w:rPr>
        <w:t>there is a need to invest in training and skills development because</w:t>
      </w:r>
      <w:r w:rsidR="00BD2795" w:rsidRPr="001F1E2C">
        <w:rPr>
          <w:rFonts w:cstheme="minorHAnsi"/>
          <w:color w:val="003399"/>
        </w:rPr>
        <w:t xml:space="preserve"> the infrastructure </w:t>
      </w:r>
      <w:r w:rsidR="009F3841" w:rsidRPr="001F1E2C">
        <w:rPr>
          <w:rFonts w:cstheme="minorHAnsi"/>
          <w:color w:val="003399"/>
        </w:rPr>
        <w:t xml:space="preserve">development, support and maintenance </w:t>
      </w:r>
      <w:proofErr w:type="gramStart"/>
      <w:r w:rsidR="00BD2795" w:rsidRPr="001F1E2C">
        <w:rPr>
          <w:rFonts w:cstheme="minorHAnsi"/>
          <w:color w:val="003399"/>
        </w:rPr>
        <w:t>is</w:t>
      </w:r>
      <w:proofErr w:type="gramEnd"/>
      <w:r w:rsidR="00BD2795" w:rsidRPr="001F1E2C">
        <w:rPr>
          <w:rFonts w:cstheme="minorHAnsi"/>
          <w:color w:val="003399"/>
        </w:rPr>
        <w:t xml:space="preserve"> heavily dependent on </w:t>
      </w:r>
      <w:r w:rsidR="009F3841" w:rsidRPr="001F1E2C">
        <w:rPr>
          <w:rFonts w:cstheme="minorHAnsi"/>
          <w:color w:val="003399"/>
        </w:rPr>
        <w:t xml:space="preserve">highly skilled </w:t>
      </w:r>
      <w:r w:rsidR="00BD2795" w:rsidRPr="001F1E2C">
        <w:rPr>
          <w:rFonts w:cstheme="minorHAnsi"/>
          <w:color w:val="003399"/>
        </w:rPr>
        <w:t>data technologists and data scientists</w:t>
      </w:r>
      <w:r w:rsidR="009F3841" w:rsidRPr="001F1E2C">
        <w:rPr>
          <w:rFonts w:cstheme="minorHAnsi"/>
          <w:color w:val="003399"/>
        </w:rPr>
        <w:t>.</w:t>
      </w:r>
    </w:p>
    <w:p w14:paraId="177A8931" w14:textId="681A702D" w:rsidR="00404EBF" w:rsidRPr="001F1E2C" w:rsidRDefault="003432BC" w:rsidP="00B775EB">
      <w:pPr>
        <w:autoSpaceDE w:val="0"/>
        <w:autoSpaceDN w:val="0"/>
        <w:adjustRightInd w:val="0"/>
        <w:spacing w:before="180" w:after="180"/>
        <w:rPr>
          <w:rFonts w:cstheme="minorHAnsi"/>
          <w:color w:val="003399"/>
        </w:rPr>
      </w:pPr>
      <w:r w:rsidRPr="001F1E2C">
        <w:rPr>
          <w:rFonts w:cstheme="minorHAnsi"/>
          <w:color w:val="003399"/>
        </w:rPr>
        <w:t>Currently NCRIS facilities do no</w:t>
      </w:r>
      <w:r w:rsidR="00404EBF" w:rsidRPr="001F1E2C">
        <w:rPr>
          <w:rFonts w:cstheme="minorHAnsi"/>
          <w:color w:val="003399"/>
        </w:rPr>
        <w:t xml:space="preserve">t take a leadership role in skills development. Training should be a key component of infrastructure. For example, </w:t>
      </w:r>
      <w:r w:rsidR="00B33059" w:rsidRPr="001F1E2C">
        <w:rPr>
          <w:rFonts w:cstheme="minorHAnsi"/>
          <w:color w:val="003399"/>
        </w:rPr>
        <w:t>national facilities sh</w:t>
      </w:r>
      <w:r w:rsidR="00404EBF" w:rsidRPr="001F1E2C">
        <w:rPr>
          <w:rFonts w:cstheme="minorHAnsi"/>
          <w:color w:val="003399"/>
        </w:rPr>
        <w:t>ould be encouraged to offe</w:t>
      </w:r>
      <w:r w:rsidR="00B33059" w:rsidRPr="001F1E2C">
        <w:rPr>
          <w:rFonts w:cstheme="minorHAnsi"/>
          <w:color w:val="003399"/>
        </w:rPr>
        <w:t xml:space="preserve">r internship </w:t>
      </w:r>
      <w:r w:rsidR="00404EBF" w:rsidRPr="001F1E2C">
        <w:rPr>
          <w:rFonts w:cstheme="minorHAnsi"/>
          <w:color w:val="003399"/>
        </w:rPr>
        <w:t xml:space="preserve">programs, or partner with universities to allow </w:t>
      </w:r>
      <w:r w:rsidR="00B33059" w:rsidRPr="001F1E2C">
        <w:rPr>
          <w:rFonts w:cstheme="minorHAnsi"/>
          <w:color w:val="003399"/>
        </w:rPr>
        <w:t xml:space="preserve">staff or </w:t>
      </w:r>
      <w:r w:rsidR="00404EBF" w:rsidRPr="001F1E2C">
        <w:rPr>
          <w:rFonts w:cstheme="minorHAnsi"/>
          <w:color w:val="003399"/>
        </w:rPr>
        <w:t>PhD</w:t>
      </w:r>
      <w:r w:rsidRPr="001F1E2C">
        <w:rPr>
          <w:rFonts w:cstheme="minorHAnsi"/>
          <w:color w:val="003399"/>
        </w:rPr>
        <w:t xml:space="preserve"> student</w:t>
      </w:r>
      <w:r w:rsidR="00404EBF" w:rsidRPr="001F1E2C">
        <w:rPr>
          <w:rFonts w:cstheme="minorHAnsi"/>
          <w:color w:val="003399"/>
        </w:rPr>
        <w:t xml:space="preserve">s to </w:t>
      </w:r>
      <w:r w:rsidR="00B33059" w:rsidRPr="001F1E2C">
        <w:rPr>
          <w:rFonts w:cstheme="minorHAnsi"/>
          <w:color w:val="003399"/>
        </w:rPr>
        <w:t xml:space="preserve">learn new skills </w:t>
      </w:r>
      <w:r w:rsidR="00404EBF" w:rsidRPr="001F1E2C">
        <w:rPr>
          <w:rFonts w:cstheme="minorHAnsi"/>
          <w:color w:val="003399"/>
        </w:rPr>
        <w:t>under their guidance.</w:t>
      </w:r>
    </w:p>
    <w:p w14:paraId="423E87AB" w14:textId="77777777" w:rsidR="000F7452" w:rsidRDefault="000F7452" w:rsidP="004B4C14">
      <w:pPr>
        <w:pStyle w:val="Heading4"/>
      </w:pPr>
      <w:r w:rsidRPr="00D643FD">
        <w:t>Question 6:</w:t>
      </w:r>
      <w:r w:rsidRPr="00D643FD">
        <w:tab/>
        <w:t>How can national research infrastructure assist in training and skills development?</w:t>
      </w:r>
    </w:p>
    <w:p w14:paraId="0A2229C6" w14:textId="37FBED23" w:rsidR="00040B11" w:rsidRPr="001F1E2C" w:rsidRDefault="0047348C" w:rsidP="0047348C">
      <w:pPr>
        <w:autoSpaceDE w:val="0"/>
        <w:autoSpaceDN w:val="0"/>
        <w:adjustRightInd w:val="0"/>
        <w:spacing w:before="180" w:after="180"/>
        <w:rPr>
          <w:rFonts w:cstheme="minorHAnsi"/>
          <w:color w:val="003399"/>
        </w:rPr>
      </w:pPr>
      <w:r w:rsidRPr="001F1E2C">
        <w:rPr>
          <w:rFonts w:cstheme="minorHAnsi"/>
          <w:color w:val="003399"/>
        </w:rPr>
        <w:t>The skills shortage in Data Science</w:t>
      </w:r>
      <w:r w:rsidR="00294011" w:rsidRPr="001F1E2C">
        <w:rPr>
          <w:rFonts w:cstheme="minorHAnsi"/>
          <w:color w:val="003399"/>
        </w:rPr>
        <w:t>/Data Technology</w:t>
      </w:r>
      <w:r w:rsidRPr="001F1E2C">
        <w:rPr>
          <w:rFonts w:cstheme="minorHAnsi"/>
          <w:color w:val="003399"/>
        </w:rPr>
        <w:t xml:space="preserve"> is widely acknowledged in Australia and this shortage is anticipated to get much worse over the next 5-10 years.  </w:t>
      </w:r>
    </w:p>
    <w:p w14:paraId="6C781937" w14:textId="77777777" w:rsidR="00404EBF" w:rsidRPr="001F1E2C" w:rsidRDefault="00404EBF" w:rsidP="00404EBF">
      <w:pPr>
        <w:autoSpaceDE w:val="0"/>
        <w:autoSpaceDN w:val="0"/>
        <w:adjustRightInd w:val="0"/>
        <w:spacing w:before="180" w:after="180"/>
        <w:rPr>
          <w:rFonts w:cstheme="minorHAnsi"/>
          <w:color w:val="003399"/>
        </w:rPr>
      </w:pPr>
      <w:r w:rsidRPr="001F1E2C">
        <w:rPr>
          <w:rFonts w:cstheme="minorHAnsi"/>
          <w:color w:val="003399"/>
        </w:rPr>
        <w:t xml:space="preserve">Although providing discipline-specific scientists with data management skills is worthwhile, in many situations it is better to provide researchers with access to a pool of professionally trained information technologists, data technologists and computing professionals (e.g., software </w:t>
      </w:r>
      <w:r w:rsidRPr="001F1E2C">
        <w:rPr>
          <w:rFonts w:cstheme="minorHAnsi"/>
          <w:color w:val="003399"/>
        </w:rPr>
        <w:lastRenderedPageBreak/>
        <w:t xml:space="preserve">engineers), who work alongside the discipline-specific researchers, developing data management solutions for them. </w:t>
      </w:r>
    </w:p>
    <w:p w14:paraId="3455BF1E" w14:textId="3655CD0D" w:rsidR="00404EBF" w:rsidRPr="001F1E2C" w:rsidRDefault="00B33059" w:rsidP="00404EBF">
      <w:pPr>
        <w:autoSpaceDE w:val="0"/>
        <w:autoSpaceDN w:val="0"/>
        <w:adjustRightInd w:val="0"/>
        <w:spacing w:before="180" w:after="180"/>
        <w:rPr>
          <w:rFonts w:cstheme="minorHAnsi"/>
          <w:color w:val="003399"/>
        </w:rPr>
      </w:pPr>
      <w:r w:rsidRPr="001F1E2C">
        <w:rPr>
          <w:rFonts w:cstheme="minorHAnsi"/>
          <w:color w:val="003399"/>
        </w:rPr>
        <w:t>In the data capability, d</w:t>
      </w:r>
      <w:r w:rsidR="00404EBF" w:rsidRPr="001F1E2C">
        <w:rPr>
          <w:rFonts w:cstheme="minorHAnsi"/>
          <w:color w:val="003399"/>
        </w:rPr>
        <w:t>ifferent types of professional training are required depending on the dif</w:t>
      </w:r>
      <w:r w:rsidRPr="001F1E2C">
        <w:rPr>
          <w:rFonts w:cstheme="minorHAnsi"/>
          <w:color w:val="003399"/>
        </w:rPr>
        <w:t>ferent roles required. Roles range</w:t>
      </w:r>
      <w:r w:rsidR="00404EBF" w:rsidRPr="001F1E2C">
        <w:rPr>
          <w:rFonts w:cstheme="minorHAnsi"/>
          <w:color w:val="003399"/>
        </w:rPr>
        <w:t xml:space="preserve"> from data stewards, to data technologists and software engineers to data scientists and data policy practitioners.</w:t>
      </w:r>
      <w:r w:rsidR="00FD0FF5" w:rsidRPr="001F1E2C">
        <w:rPr>
          <w:rFonts w:cstheme="minorHAnsi"/>
          <w:color w:val="003399"/>
        </w:rPr>
        <w:t xml:space="preserve"> In addition, career paths need to be defined and supported for skilled professionals working in these areas.</w:t>
      </w:r>
    </w:p>
    <w:p w14:paraId="58919FB7" w14:textId="6F5B29DD" w:rsidR="00404EBF" w:rsidRPr="001F1E2C" w:rsidRDefault="00B33059" w:rsidP="00404EBF">
      <w:pPr>
        <w:autoSpaceDE w:val="0"/>
        <w:autoSpaceDN w:val="0"/>
        <w:adjustRightInd w:val="0"/>
        <w:spacing w:before="180" w:after="180"/>
        <w:rPr>
          <w:rFonts w:cstheme="minorHAnsi"/>
          <w:color w:val="003399"/>
        </w:rPr>
      </w:pPr>
      <w:r w:rsidRPr="001F1E2C">
        <w:rPr>
          <w:rFonts w:cstheme="minorHAnsi"/>
          <w:color w:val="003399"/>
        </w:rPr>
        <w:t>Broa</w:t>
      </w:r>
      <w:r w:rsidR="00C520E4" w:rsidRPr="001F1E2C">
        <w:rPr>
          <w:rFonts w:cstheme="minorHAnsi"/>
          <w:color w:val="003399"/>
        </w:rPr>
        <w:t xml:space="preserve">d expertise </w:t>
      </w:r>
      <w:r w:rsidRPr="001F1E2C">
        <w:rPr>
          <w:rFonts w:cstheme="minorHAnsi"/>
          <w:color w:val="003399"/>
        </w:rPr>
        <w:t>can be expanded through t</w:t>
      </w:r>
      <w:r w:rsidR="00404EBF" w:rsidRPr="001F1E2C">
        <w:rPr>
          <w:rFonts w:cstheme="minorHAnsi"/>
          <w:color w:val="003399"/>
        </w:rPr>
        <w:t>raining</w:t>
      </w:r>
      <w:r w:rsidRPr="001F1E2C">
        <w:rPr>
          <w:rFonts w:cstheme="minorHAnsi"/>
          <w:color w:val="003399"/>
        </w:rPr>
        <w:t xml:space="preserve"> programs that</w:t>
      </w:r>
      <w:r w:rsidR="00404EBF" w:rsidRPr="001F1E2C">
        <w:rPr>
          <w:rFonts w:cstheme="minorHAnsi"/>
          <w:color w:val="003399"/>
        </w:rPr>
        <w:t xml:space="preserve"> enhance the data management and data analysis skills of discipline-specific undergraduate and post-graduate students, early-career and mid-career researchers.</w:t>
      </w:r>
    </w:p>
    <w:p w14:paraId="60CD6CF1" w14:textId="639A82CC" w:rsidR="00404EBF" w:rsidRPr="001F1E2C" w:rsidRDefault="00404EBF" w:rsidP="0047348C">
      <w:pPr>
        <w:autoSpaceDE w:val="0"/>
        <w:autoSpaceDN w:val="0"/>
        <w:adjustRightInd w:val="0"/>
        <w:spacing w:before="180" w:after="180"/>
        <w:rPr>
          <w:rFonts w:cstheme="minorHAnsi"/>
          <w:color w:val="003399"/>
        </w:rPr>
      </w:pPr>
      <w:r w:rsidRPr="001F1E2C">
        <w:rPr>
          <w:rFonts w:cstheme="minorHAnsi"/>
          <w:color w:val="003399"/>
        </w:rPr>
        <w:t xml:space="preserve">There is also a need for more cross-disciplinary training programs at the undergraduate and post-graduate level (e.g., in bio-informatics, eco-informatics, </w:t>
      </w:r>
      <w:proofErr w:type="spellStart"/>
      <w:r w:rsidRPr="001F1E2C">
        <w:rPr>
          <w:rFonts w:cstheme="minorHAnsi"/>
          <w:color w:val="003399"/>
        </w:rPr>
        <w:t>nano</w:t>
      </w:r>
      <w:proofErr w:type="spellEnd"/>
      <w:r w:rsidRPr="001F1E2C">
        <w:rPr>
          <w:rFonts w:cstheme="minorHAnsi"/>
          <w:color w:val="003399"/>
        </w:rPr>
        <w:t>-informatics</w:t>
      </w:r>
      <w:r w:rsidR="00294011" w:rsidRPr="001F1E2C">
        <w:rPr>
          <w:rFonts w:cstheme="minorHAnsi"/>
          <w:color w:val="003399"/>
        </w:rPr>
        <w:t>, geo-informatics</w:t>
      </w:r>
      <w:r w:rsidRPr="001F1E2C">
        <w:rPr>
          <w:rFonts w:cstheme="minorHAnsi"/>
          <w:color w:val="003399"/>
        </w:rPr>
        <w:t>).</w:t>
      </w:r>
    </w:p>
    <w:p w14:paraId="787110ED" w14:textId="77777777" w:rsidR="00404EBF" w:rsidRPr="001F1E2C" w:rsidRDefault="0047348C" w:rsidP="00C520E4">
      <w:pPr>
        <w:autoSpaceDE w:val="0"/>
        <w:autoSpaceDN w:val="0"/>
        <w:adjustRightInd w:val="0"/>
        <w:spacing w:before="180" w:after="0"/>
        <w:rPr>
          <w:rFonts w:cstheme="minorHAnsi"/>
          <w:color w:val="003399"/>
        </w:rPr>
      </w:pPr>
      <w:r w:rsidRPr="001F1E2C">
        <w:rPr>
          <w:rFonts w:cstheme="minorHAnsi"/>
          <w:color w:val="003399"/>
        </w:rPr>
        <w:t>The NIH in the US is currently funding a number of programs that are targeted specifically at developing the next generation of biomedical data scienti</w:t>
      </w:r>
      <w:r w:rsidR="00404EBF" w:rsidRPr="001F1E2C">
        <w:rPr>
          <w:rFonts w:cstheme="minorHAnsi"/>
          <w:color w:val="003399"/>
        </w:rPr>
        <w:t>sts. These include:</w:t>
      </w:r>
    </w:p>
    <w:p w14:paraId="1A02997D" w14:textId="7764FDFF" w:rsidR="0047348C" w:rsidRPr="001F1E2C" w:rsidRDefault="0047348C" w:rsidP="00C520E4">
      <w:pPr>
        <w:pStyle w:val="ListParagraph"/>
        <w:numPr>
          <w:ilvl w:val="0"/>
          <w:numId w:val="12"/>
        </w:numPr>
        <w:autoSpaceDE w:val="0"/>
        <w:autoSpaceDN w:val="0"/>
        <w:adjustRightInd w:val="0"/>
        <w:spacing w:after="180"/>
        <w:ind w:left="714" w:hanging="357"/>
        <w:rPr>
          <w:rFonts w:cstheme="minorHAnsi"/>
          <w:color w:val="003399"/>
        </w:rPr>
      </w:pPr>
      <w:r w:rsidRPr="001F1E2C">
        <w:rPr>
          <w:rFonts w:cstheme="minorHAnsi"/>
          <w:color w:val="003399"/>
        </w:rPr>
        <w:t>Development of online training resources in data science (e.g., MOOCs, Open Educational Resources);</w:t>
      </w:r>
    </w:p>
    <w:p w14:paraId="70C701B6" w14:textId="1FA48967" w:rsidR="0047348C" w:rsidRPr="001F1E2C" w:rsidRDefault="0047348C" w:rsidP="0047348C">
      <w:pPr>
        <w:pStyle w:val="ListParagraph"/>
        <w:numPr>
          <w:ilvl w:val="0"/>
          <w:numId w:val="6"/>
        </w:numPr>
        <w:autoSpaceDE w:val="0"/>
        <w:autoSpaceDN w:val="0"/>
        <w:adjustRightInd w:val="0"/>
        <w:spacing w:after="0"/>
        <w:rPr>
          <w:rFonts w:cstheme="minorHAnsi"/>
          <w:color w:val="003399"/>
        </w:rPr>
      </w:pPr>
      <w:r w:rsidRPr="001F1E2C">
        <w:rPr>
          <w:rFonts w:cstheme="minorHAnsi"/>
          <w:color w:val="003399"/>
        </w:rPr>
        <w:t xml:space="preserve">Institutional Training Grants - provide support for </w:t>
      </w:r>
      <w:r w:rsidR="00404EBF" w:rsidRPr="001F1E2C">
        <w:rPr>
          <w:rFonts w:cstheme="minorHAnsi"/>
          <w:color w:val="003399"/>
        </w:rPr>
        <w:t xml:space="preserve">institutional </w:t>
      </w:r>
      <w:r w:rsidRPr="001F1E2C">
        <w:rPr>
          <w:rFonts w:cstheme="minorHAnsi"/>
          <w:color w:val="003399"/>
        </w:rPr>
        <w:t>programs that provide integrated training in computer science, the quantitative sciences, and biomedicine;</w:t>
      </w:r>
    </w:p>
    <w:p w14:paraId="1D9990E4" w14:textId="64472DFB" w:rsidR="0047348C" w:rsidRPr="001F1E2C" w:rsidRDefault="0047348C" w:rsidP="0047348C">
      <w:pPr>
        <w:pStyle w:val="ListParagraph"/>
        <w:numPr>
          <w:ilvl w:val="0"/>
          <w:numId w:val="6"/>
        </w:numPr>
        <w:autoSpaceDE w:val="0"/>
        <w:autoSpaceDN w:val="0"/>
        <w:adjustRightInd w:val="0"/>
        <w:spacing w:after="0"/>
        <w:rPr>
          <w:rFonts w:cstheme="minorHAnsi"/>
          <w:color w:val="003399"/>
        </w:rPr>
      </w:pPr>
      <w:r w:rsidRPr="001F1E2C">
        <w:rPr>
          <w:rFonts w:cstheme="minorHAnsi"/>
          <w:color w:val="003399"/>
        </w:rPr>
        <w:t>Scientist and Early Career Development Awards - support mentored training of scientists who will gain the knowledge and skills to apply and develop new Big Data technologies, methods, and tools.</w:t>
      </w:r>
    </w:p>
    <w:p w14:paraId="2DEFF91C" w14:textId="1F1AB8C0" w:rsidR="00040B11" w:rsidRPr="001F1E2C" w:rsidRDefault="00040B11" w:rsidP="00040B11">
      <w:pPr>
        <w:autoSpaceDE w:val="0"/>
        <w:autoSpaceDN w:val="0"/>
        <w:adjustRightInd w:val="0"/>
        <w:spacing w:before="120" w:after="0"/>
        <w:rPr>
          <w:rFonts w:cstheme="minorHAnsi"/>
          <w:color w:val="003399"/>
        </w:rPr>
      </w:pPr>
      <w:r w:rsidRPr="001F1E2C">
        <w:rPr>
          <w:rFonts w:cstheme="minorHAnsi"/>
          <w:color w:val="003399"/>
        </w:rPr>
        <w:t>Although targeted at biomedical data, similar programs could be applied in other disciplines e.g., environmental data scientists, materials data scientists, social data scientists.</w:t>
      </w:r>
    </w:p>
    <w:p w14:paraId="42CBBFCF" w14:textId="0963CA77" w:rsidR="000929A0" w:rsidRPr="001F1E2C" w:rsidRDefault="00B33059" w:rsidP="00404EBF">
      <w:pPr>
        <w:autoSpaceDE w:val="0"/>
        <w:autoSpaceDN w:val="0"/>
        <w:adjustRightInd w:val="0"/>
        <w:spacing w:before="120" w:after="0"/>
        <w:rPr>
          <w:rFonts w:cstheme="minorHAnsi"/>
          <w:color w:val="003399"/>
        </w:rPr>
      </w:pPr>
      <w:r w:rsidRPr="001F1E2C">
        <w:rPr>
          <w:rFonts w:cstheme="minorHAnsi"/>
          <w:color w:val="003399"/>
        </w:rPr>
        <w:t>Another</w:t>
      </w:r>
      <w:r w:rsidR="00FE6E3F" w:rsidRPr="001F1E2C">
        <w:rPr>
          <w:rFonts w:cstheme="minorHAnsi"/>
          <w:color w:val="003399"/>
        </w:rPr>
        <w:t xml:space="preserve"> </w:t>
      </w:r>
      <w:r w:rsidR="00FD0FF5" w:rsidRPr="001F1E2C">
        <w:rPr>
          <w:rFonts w:cstheme="minorHAnsi"/>
          <w:color w:val="003399"/>
        </w:rPr>
        <w:t>suggestion is that the</w:t>
      </w:r>
      <w:r w:rsidR="00404EBF" w:rsidRPr="001F1E2C">
        <w:rPr>
          <w:rFonts w:cstheme="minorHAnsi"/>
          <w:color w:val="003399"/>
        </w:rPr>
        <w:t xml:space="preserve"> ARC Industrial Transformation Training Centre program</w:t>
      </w:r>
      <w:r w:rsidR="00FD0FF5" w:rsidRPr="001F1E2C">
        <w:rPr>
          <w:rFonts w:cstheme="minorHAnsi"/>
          <w:color w:val="003399"/>
        </w:rPr>
        <w:t xml:space="preserve"> should encourage</w:t>
      </w:r>
      <w:r w:rsidR="00404EBF" w:rsidRPr="001F1E2C">
        <w:rPr>
          <w:rFonts w:cstheme="minorHAnsi"/>
          <w:color w:val="003399"/>
        </w:rPr>
        <w:t xml:space="preserve"> a </w:t>
      </w:r>
      <w:r w:rsidR="00FD0FF5" w:rsidRPr="001F1E2C">
        <w:rPr>
          <w:rFonts w:cstheme="minorHAnsi"/>
          <w:color w:val="003399"/>
        </w:rPr>
        <w:t xml:space="preserve">proposal for a </w:t>
      </w:r>
      <w:r w:rsidR="00404EBF" w:rsidRPr="001F1E2C">
        <w:rPr>
          <w:rFonts w:cstheme="minorHAnsi"/>
          <w:color w:val="003399"/>
        </w:rPr>
        <w:t>Training Centre in Big Data Management and Analytics.</w:t>
      </w:r>
    </w:p>
    <w:p w14:paraId="2E60B843" w14:textId="54ECD7EE" w:rsidR="0002450C" w:rsidRDefault="000F7452" w:rsidP="004B4C14">
      <w:pPr>
        <w:pStyle w:val="Heading4"/>
      </w:pPr>
      <w:r w:rsidRPr="00D643FD">
        <w:t>Question 7:</w:t>
      </w:r>
      <w:r w:rsidRPr="00D643FD">
        <w:tab/>
        <w:t>What responsibility should research institutions have in supporting the development of infrastructure ready researchers and technical specialists?</w:t>
      </w:r>
    </w:p>
    <w:p w14:paraId="7E5A01E9" w14:textId="50D19108" w:rsidR="00EE16DB" w:rsidRPr="001F1E2C" w:rsidRDefault="00E03DBA" w:rsidP="00EA23A5">
      <w:pPr>
        <w:jc w:val="both"/>
        <w:rPr>
          <w:rFonts w:cstheme="minorHAnsi"/>
          <w:color w:val="003399"/>
        </w:rPr>
      </w:pPr>
      <w:r w:rsidRPr="001F1E2C">
        <w:rPr>
          <w:rFonts w:cstheme="minorHAnsi"/>
          <w:color w:val="003399"/>
        </w:rPr>
        <w:t>Institutions will be critical in providing the traini</w:t>
      </w:r>
      <w:r w:rsidR="00844012" w:rsidRPr="001F1E2C">
        <w:rPr>
          <w:rFonts w:cstheme="minorHAnsi"/>
          <w:color w:val="003399"/>
        </w:rPr>
        <w:t>ng and the expertise required.  Within the data infrastructure capability</w:t>
      </w:r>
      <w:r w:rsidRPr="001F1E2C">
        <w:rPr>
          <w:rFonts w:cstheme="minorHAnsi"/>
          <w:color w:val="003399"/>
        </w:rPr>
        <w:t xml:space="preserve">, one model that has been effective involves institutions </w:t>
      </w:r>
      <w:r w:rsidR="00844012" w:rsidRPr="001F1E2C">
        <w:rPr>
          <w:rFonts w:cstheme="minorHAnsi"/>
          <w:color w:val="003399"/>
        </w:rPr>
        <w:t xml:space="preserve">or State-based </w:t>
      </w:r>
      <w:proofErr w:type="spellStart"/>
      <w:r w:rsidR="00844012" w:rsidRPr="001F1E2C">
        <w:rPr>
          <w:rFonts w:cstheme="minorHAnsi"/>
          <w:color w:val="003399"/>
        </w:rPr>
        <w:t>eResearch</w:t>
      </w:r>
      <w:proofErr w:type="spellEnd"/>
      <w:r w:rsidR="00844012" w:rsidRPr="001F1E2C">
        <w:rPr>
          <w:rFonts w:cstheme="minorHAnsi"/>
          <w:color w:val="003399"/>
        </w:rPr>
        <w:t xml:space="preserve"> facilities </w:t>
      </w:r>
      <w:r w:rsidR="00FD0FF5" w:rsidRPr="001F1E2C">
        <w:rPr>
          <w:rFonts w:cstheme="minorHAnsi"/>
          <w:color w:val="003399"/>
        </w:rPr>
        <w:t>establish</w:t>
      </w:r>
      <w:r w:rsidRPr="001F1E2C">
        <w:rPr>
          <w:rFonts w:cstheme="minorHAnsi"/>
          <w:color w:val="003399"/>
        </w:rPr>
        <w:t xml:space="preserve">ing </w:t>
      </w:r>
      <w:r w:rsidR="00FD0FF5" w:rsidRPr="001F1E2C">
        <w:rPr>
          <w:rFonts w:cstheme="minorHAnsi"/>
          <w:color w:val="003399"/>
        </w:rPr>
        <w:t xml:space="preserve">a pool of </w:t>
      </w:r>
      <w:r w:rsidRPr="001F1E2C">
        <w:rPr>
          <w:rFonts w:cstheme="minorHAnsi"/>
          <w:color w:val="003399"/>
        </w:rPr>
        <w:t xml:space="preserve">shared </w:t>
      </w:r>
      <w:r w:rsidR="00FD0FF5" w:rsidRPr="001F1E2C">
        <w:rPr>
          <w:rFonts w:cstheme="minorHAnsi"/>
          <w:color w:val="003399"/>
        </w:rPr>
        <w:t>expertise (comprising: data custodians, data technologists/software engineers, data scientists/</w:t>
      </w:r>
      <w:proofErr w:type="spellStart"/>
      <w:r w:rsidR="00FD0FF5" w:rsidRPr="001F1E2C">
        <w:rPr>
          <w:rFonts w:cstheme="minorHAnsi"/>
          <w:color w:val="003399"/>
        </w:rPr>
        <w:t>informaticians</w:t>
      </w:r>
      <w:proofErr w:type="spellEnd"/>
      <w:r w:rsidR="00FD0FF5" w:rsidRPr="001F1E2C">
        <w:rPr>
          <w:rFonts w:cstheme="minorHAnsi"/>
          <w:color w:val="003399"/>
        </w:rPr>
        <w:t xml:space="preserve">, data policy practitioners) </w:t>
      </w:r>
      <w:r w:rsidRPr="001F1E2C">
        <w:rPr>
          <w:rFonts w:cstheme="minorHAnsi"/>
          <w:color w:val="003399"/>
        </w:rPr>
        <w:t xml:space="preserve">– staff </w:t>
      </w:r>
      <w:r w:rsidR="00FD0FF5" w:rsidRPr="001F1E2C">
        <w:rPr>
          <w:rFonts w:cstheme="minorHAnsi"/>
          <w:color w:val="003399"/>
        </w:rPr>
        <w:t>who are available to migrate between projects and to work alongside scientists to help them develop their data management, analysis and visualization services.</w:t>
      </w:r>
      <w:r w:rsidR="00FD0FF5" w:rsidRPr="001F1E2C">
        <w:rPr>
          <w:color w:val="003399"/>
        </w:rPr>
        <w:t xml:space="preserve"> </w:t>
      </w:r>
      <w:r w:rsidR="00FD0FF5" w:rsidRPr="001F1E2C">
        <w:rPr>
          <w:rFonts w:cstheme="minorHAnsi"/>
          <w:color w:val="003399"/>
        </w:rPr>
        <w:t>Institutions also need to define and facilitate career paths for skilled professionals working in these areas.</w:t>
      </w:r>
    </w:p>
    <w:p w14:paraId="294CD437" w14:textId="77777777" w:rsidR="00854233" w:rsidRDefault="000F7452" w:rsidP="004B4C14">
      <w:pPr>
        <w:pStyle w:val="Heading4"/>
      </w:pPr>
      <w:r w:rsidRPr="00D643FD">
        <w:t>Question 8:</w:t>
      </w:r>
      <w:r w:rsidRPr="00D643FD">
        <w:tab/>
      </w:r>
      <w:r w:rsidRPr="0038255D">
        <w:t>What principles should be applied for access to national research infrastructure, and are there situations when these should not apply?</w:t>
      </w:r>
    </w:p>
    <w:p w14:paraId="656464B1" w14:textId="283CC8E5" w:rsidR="00C520E4" w:rsidRPr="004B4C14" w:rsidRDefault="00C520E4" w:rsidP="004B4C14">
      <w:pPr>
        <w:autoSpaceDE w:val="0"/>
        <w:autoSpaceDN w:val="0"/>
        <w:adjustRightInd w:val="0"/>
        <w:spacing w:before="180" w:after="180"/>
        <w:ind w:left="142"/>
        <w:rPr>
          <w:rFonts w:cstheme="minorHAnsi"/>
          <w:color w:val="003399"/>
        </w:rPr>
      </w:pPr>
      <w:r w:rsidRPr="001F1E2C">
        <w:rPr>
          <w:rFonts w:cstheme="minorHAnsi"/>
          <w:color w:val="003399"/>
        </w:rPr>
        <w:t xml:space="preserve">The </w:t>
      </w:r>
      <w:proofErr w:type="gramStart"/>
      <w:r w:rsidRPr="001F1E2C">
        <w:rPr>
          <w:rFonts w:cstheme="minorHAnsi"/>
          <w:color w:val="003399"/>
        </w:rPr>
        <w:t>FAIR  set</w:t>
      </w:r>
      <w:proofErr w:type="gramEnd"/>
      <w:r w:rsidRPr="001F1E2C">
        <w:rPr>
          <w:rFonts w:cstheme="minorHAnsi"/>
          <w:color w:val="003399"/>
        </w:rPr>
        <w:t xml:space="preserve"> of guiding principles to make data Findable, Accessible, Interoperable, and Re-usable, should be applied in Australia. </w:t>
      </w:r>
      <w:r w:rsidR="00F42326" w:rsidRPr="001F1E2C">
        <w:rPr>
          <w:rFonts w:cstheme="minorHAnsi"/>
          <w:color w:val="003399"/>
        </w:rPr>
        <w:t xml:space="preserve">The </w:t>
      </w:r>
      <w:proofErr w:type="gramStart"/>
      <w:r w:rsidR="00F42326" w:rsidRPr="001F1E2C">
        <w:rPr>
          <w:rFonts w:cstheme="minorHAnsi"/>
          <w:color w:val="003399"/>
        </w:rPr>
        <w:t>value derived from the data, and hence return</w:t>
      </w:r>
      <w:proofErr w:type="gramEnd"/>
      <w:r w:rsidR="00F42326" w:rsidRPr="001F1E2C">
        <w:rPr>
          <w:rFonts w:cstheme="minorHAnsi"/>
          <w:color w:val="003399"/>
        </w:rPr>
        <w:t xml:space="preserve"> on investment, is maximised when the data is exposed to the maximum number of researchers. However,</w:t>
      </w:r>
      <w:r w:rsidRPr="001F1E2C">
        <w:rPr>
          <w:rFonts w:cstheme="minorHAnsi"/>
          <w:color w:val="003399"/>
        </w:rPr>
        <w:t xml:space="preserve"> should businesses using data for profit,</w:t>
      </w:r>
      <w:r w:rsidR="00F42326" w:rsidRPr="001F1E2C">
        <w:rPr>
          <w:rFonts w:cstheme="minorHAnsi"/>
          <w:color w:val="003399"/>
        </w:rPr>
        <w:t xml:space="preserve"> have to pay </w:t>
      </w:r>
      <w:r w:rsidRPr="001F1E2C">
        <w:rPr>
          <w:rFonts w:cstheme="minorHAnsi"/>
          <w:color w:val="003399"/>
        </w:rPr>
        <w:t xml:space="preserve">for </w:t>
      </w:r>
      <w:r w:rsidR="00F42326" w:rsidRPr="001F1E2C">
        <w:rPr>
          <w:rFonts w:cstheme="minorHAnsi"/>
          <w:color w:val="003399"/>
        </w:rPr>
        <w:t>to access research data</w:t>
      </w:r>
      <w:r w:rsidR="00F3194A" w:rsidRPr="001F1E2C">
        <w:rPr>
          <w:rFonts w:cstheme="minorHAnsi"/>
          <w:color w:val="003399"/>
        </w:rPr>
        <w:t>?</w:t>
      </w:r>
      <w:r w:rsidR="0021460E" w:rsidRPr="001F1E2C">
        <w:rPr>
          <w:rFonts w:cstheme="minorHAnsi"/>
          <w:color w:val="003399"/>
        </w:rPr>
        <w:t xml:space="preserve"> S</w:t>
      </w:r>
      <w:r w:rsidR="00F3194A" w:rsidRPr="001F1E2C">
        <w:rPr>
          <w:rFonts w:cstheme="minorHAnsi"/>
          <w:color w:val="003399"/>
        </w:rPr>
        <w:t xml:space="preserve">elling data inhibits </w:t>
      </w:r>
      <w:r w:rsidR="00F3194A" w:rsidRPr="001F1E2C">
        <w:rPr>
          <w:rFonts w:cstheme="minorHAnsi"/>
          <w:color w:val="003399"/>
        </w:rPr>
        <w:lastRenderedPageBreak/>
        <w:t>innovation</w:t>
      </w:r>
      <w:r w:rsidR="0021460E" w:rsidRPr="001F1E2C">
        <w:rPr>
          <w:rFonts w:cstheme="minorHAnsi"/>
          <w:color w:val="003399"/>
        </w:rPr>
        <w:t xml:space="preserve"> so should all d</w:t>
      </w:r>
      <w:r w:rsidR="00F3194A" w:rsidRPr="001F1E2C">
        <w:rPr>
          <w:rFonts w:cstheme="minorHAnsi"/>
          <w:color w:val="003399"/>
        </w:rPr>
        <w:t>ata be freely availabl</w:t>
      </w:r>
      <w:r w:rsidR="0021460E" w:rsidRPr="001F1E2C">
        <w:rPr>
          <w:rFonts w:cstheme="minorHAnsi"/>
          <w:color w:val="003399"/>
        </w:rPr>
        <w:t>e if</w:t>
      </w:r>
      <w:r w:rsidR="00F3194A" w:rsidRPr="001F1E2C">
        <w:rPr>
          <w:rFonts w:cstheme="minorHAnsi"/>
          <w:color w:val="003399"/>
        </w:rPr>
        <w:t xml:space="preserve"> </w:t>
      </w:r>
      <w:proofErr w:type="gramStart"/>
      <w:r w:rsidR="00F3194A" w:rsidRPr="001F1E2C">
        <w:rPr>
          <w:rFonts w:cstheme="minorHAnsi"/>
          <w:color w:val="003399"/>
        </w:rPr>
        <w:t>its</w:t>
      </w:r>
      <w:proofErr w:type="gramEnd"/>
      <w:r w:rsidR="00F3194A" w:rsidRPr="001F1E2C">
        <w:rPr>
          <w:rFonts w:cstheme="minorHAnsi"/>
          <w:color w:val="003399"/>
        </w:rPr>
        <w:t xml:space="preserve"> funded by the tax payer</w:t>
      </w:r>
      <w:r w:rsidR="0021460E" w:rsidRPr="001F1E2C">
        <w:rPr>
          <w:rFonts w:cstheme="minorHAnsi"/>
          <w:color w:val="003399"/>
        </w:rPr>
        <w:t>?</w:t>
      </w:r>
      <w:r w:rsidRPr="001F1E2C">
        <w:rPr>
          <w:rFonts w:cstheme="minorHAnsi"/>
          <w:color w:val="003399"/>
        </w:rPr>
        <w:t xml:space="preserve"> </w:t>
      </w:r>
      <w:r w:rsidR="00F3194A" w:rsidRPr="001F1E2C">
        <w:rPr>
          <w:rFonts w:cstheme="minorHAnsi"/>
          <w:color w:val="003399"/>
        </w:rPr>
        <w:t xml:space="preserve">If there is both sensitivity and value – how </w:t>
      </w:r>
      <w:r w:rsidR="0021460E" w:rsidRPr="001F1E2C">
        <w:rPr>
          <w:rFonts w:cstheme="minorHAnsi"/>
          <w:color w:val="003399"/>
        </w:rPr>
        <w:t>should this be</w:t>
      </w:r>
      <w:r w:rsidR="00F3194A" w:rsidRPr="001F1E2C">
        <w:rPr>
          <w:rFonts w:cstheme="minorHAnsi"/>
          <w:color w:val="003399"/>
        </w:rPr>
        <w:t xml:space="preserve"> balance</w:t>
      </w:r>
      <w:r w:rsidR="0021460E" w:rsidRPr="001F1E2C">
        <w:rPr>
          <w:rFonts w:cstheme="minorHAnsi"/>
          <w:color w:val="003399"/>
        </w:rPr>
        <w:t>d</w:t>
      </w:r>
      <w:r w:rsidR="00F3194A" w:rsidRPr="001F1E2C">
        <w:rPr>
          <w:rFonts w:cstheme="minorHAnsi"/>
          <w:color w:val="003399"/>
        </w:rPr>
        <w:t>?</w:t>
      </w:r>
    </w:p>
    <w:p w14:paraId="0375FE27" w14:textId="77777777" w:rsidR="000F7452" w:rsidRDefault="000F7452" w:rsidP="004B4C14">
      <w:pPr>
        <w:pStyle w:val="Heading4"/>
      </w:pPr>
      <w:r>
        <w:t xml:space="preserve">Question 9: </w:t>
      </w:r>
      <w:r>
        <w:tab/>
        <w:t>What should the criteria and funding arrangements for defunding or decommissioning look like?</w:t>
      </w:r>
    </w:p>
    <w:p w14:paraId="3ECCACCB" w14:textId="2389DAA1" w:rsidR="00106A78" w:rsidRPr="00E861C8" w:rsidRDefault="00106A78" w:rsidP="00F42326">
      <w:pPr>
        <w:rPr>
          <w:rFonts w:cstheme="minorHAnsi"/>
          <w:color w:val="003399"/>
        </w:rPr>
      </w:pPr>
      <w:r w:rsidRPr="00E861C8">
        <w:rPr>
          <w:rFonts w:cstheme="minorHAnsi"/>
          <w:color w:val="003399"/>
        </w:rPr>
        <w:t>Where possible, and when a facility is still popular but can no longer be supported by Gov</w:t>
      </w:r>
      <w:r w:rsidR="00190349">
        <w:rPr>
          <w:rFonts w:cstheme="minorHAnsi"/>
          <w:color w:val="003399"/>
        </w:rPr>
        <w:t>ernment funding</w:t>
      </w:r>
      <w:r w:rsidR="00F42326" w:rsidRPr="00E861C8">
        <w:rPr>
          <w:rFonts w:cstheme="minorHAnsi"/>
          <w:color w:val="003399"/>
        </w:rPr>
        <w:t xml:space="preserve">, </w:t>
      </w:r>
      <w:r w:rsidR="00190349">
        <w:rPr>
          <w:rFonts w:cstheme="minorHAnsi"/>
          <w:color w:val="003399"/>
        </w:rPr>
        <w:t xml:space="preserve">alternative options should be considered e.g., </w:t>
      </w:r>
      <w:r w:rsidRPr="00E861C8">
        <w:rPr>
          <w:rFonts w:cstheme="minorHAnsi"/>
          <w:color w:val="003399"/>
        </w:rPr>
        <w:t xml:space="preserve">transfer </w:t>
      </w:r>
      <w:r w:rsidR="00F42326" w:rsidRPr="00E861C8">
        <w:rPr>
          <w:rFonts w:cstheme="minorHAnsi"/>
          <w:color w:val="003399"/>
        </w:rPr>
        <w:t xml:space="preserve">of </w:t>
      </w:r>
      <w:r w:rsidRPr="00E861C8">
        <w:rPr>
          <w:rFonts w:cstheme="minorHAnsi"/>
          <w:color w:val="003399"/>
        </w:rPr>
        <w:t>the cost of operations to industry/private partners</w:t>
      </w:r>
      <w:r w:rsidR="00190349">
        <w:rPr>
          <w:rFonts w:cstheme="minorHAnsi"/>
          <w:color w:val="003399"/>
        </w:rPr>
        <w:t>,</w:t>
      </w:r>
      <w:r w:rsidRPr="00E861C8">
        <w:rPr>
          <w:rFonts w:cstheme="minorHAnsi"/>
          <w:color w:val="003399"/>
        </w:rPr>
        <w:t xml:space="preserve"> </w:t>
      </w:r>
      <w:r w:rsidR="00F42326" w:rsidRPr="00E861C8">
        <w:rPr>
          <w:rFonts w:cstheme="minorHAnsi"/>
          <w:color w:val="003399"/>
        </w:rPr>
        <w:t xml:space="preserve">or </w:t>
      </w:r>
      <w:r w:rsidR="00190349">
        <w:rPr>
          <w:rFonts w:cstheme="minorHAnsi"/>
          <w:color w:val="003399"/>
        </w:rPr>
        <w:t xml:space="preserve">migration to a more sustainable facility or </w:t>
      </w:r>
      <w:r w:rsidR="0065757E" w:rsidRPr="00E861C8">
        <w:rPr>
          <w:rFonts w:cstheme="minorHAnsi"/>
          <w:color w:val="003399"/>
        </w:rPr>
        <w:t xml:space="preserve">perhaps </w:t>
      </w:r>
      <w:r w:rsidR="00F42326" w:rsidRPr="00E861C8">
        <w:rPr>
          <w:rFonts w:cstheme="minorHAnsi"/>
          <w:color w:val="003399"/>
        </w:rPr>
        <w:t xml:space="preserve">a </w:t>
      </w:r>
      <w:r w:rsidR="0065757E" w:rsidRPr="00E861C8">
        <w:rPr>
          <w:rFonts w:cstheme="minorHAnsi"/>
          <w:color w:val="003399"/>
        </w:rPr>
        <w:t xml:space="preserve">layered </w:t>
      </w:r>
      <w:r w:rsidR="00190349">
        <w:rPr>
          <w:rFonts w:cstheme="minorHAnsi"/>
          <w:color w:val="003399"/>
        </w:rPr>
        <w:t>subscription model</w:t>
      </w:r>
      <w:r w:rsidRPr="00E861C8">
        <w:rPr>
          <w:rFonts w:cstheme="minorHAnsi"/>
          <w:color w:val="003399"/>
        </w:rPr>
        <w:t>.</w:t>
      </w:r>
    </w:p>
    <w:p w14:paraId="60A3CC2C" w14:textId="77777777" w:rsidR="000F7452" w:rsidRDefault="000F7452" w:rsidP="004B4C14">
      <w:pPr>
        <w:pStyle w:val="Heading4"/>
      </w:pPr>
      <w:r>
        <w:t xml:space="preserve">Question 10: </w:t>
      </w:r>
      <w:r>
        <w:tab/>
        <w:t xml:space="preserve">What financing models should the Government consider to support investment in national research infrastructure? </w:t>
      </w:r>
    </w:p>
    <w:p w14:paraId="2581D314" w14:textId="7F73E606" w:rsidR="00106A78" w:rsidRPr="001F1E2C" w:rsidRDefault="00E861C8" w:rsidP="00106A78">
      <w:pPr>
        <w:rPr>
          <w:rFonts w:cstheme="minorHAnsi"/>
          <w:color w:val="003399"/>
        </w:rPr>
      </w:pPr>
      <w:r w:rsidRPr="001F1E2C">
        <w:rPr>
          <w:rFonts w:cstheme="minorHAnsi"/>
          <w:color w:val="003399"/>
        </w:rPr>
        <w:t>A key problem</w:t>
      </w:r>
      <w:r w:rsidR="00106A78" w:rsidRPr="001F1E2C">
        <w:rPr>
          <w:rFonts w:cstheme="minorHAnsi"/>
          <w:color w:val="003399"/>
        </w:rPr>
        <w:t xml:space="preserve"> is that funding allocations </w:t>
      </w:r>
      <w:r w:rsidR="0065757E" w:rsidRPr="001F1E2C">
        <w:rPr>
          <w:rFonts w:cstheme="minorHAnsi"/>
          <w:color w:val="003399"/>
        </w:rPr>
        <w:t>are</w:t>
      </w:r>
      <w:r w:rsidRPr="001F1E2C">
        <w:rPr>
          <w:rFonts w:cstheme="minorHAnsi"/>
          <w:color w:val="003399"/>
        </w:rPr>
        <w:t xml:space="preserve"> </w:t>
      </w:r>
      <w:proofErr w:type="gramStart"/>
      <w:r w:rsidRPr="001F1E2C">
        <w:rPr>
          <w:rFonts w:cstheme="minorHAnsi"/>
          <w:color w:val="003399"/>
        </w:rPr>
        <w:t xml:space="preserve">currently </w:t>
      </w:r>
      <w:r w:rsidR="0065757E" w:rsidRPr="001F1E2C">
        <w:rPr>
          <w:rFonts w:cstheme="minorHAnsi"/>
          <w:color w:val="003399"/>
        </w:rPr>
        <w:t xml:space="preserve"> limited</w:t>
      </w:r>
      <w:proofErr w:type="gramEnd"/>
      <w:r w:rsidR="0065757E" w:rsidRPr="001F1E2C">
        <w:rPr>
          <w:rFonts w:cstheme="minorHAnsi"/>
          <w:color w:val="003399"/>
        </w:rPr>
        <w:t xml:space="preserve"> and timeframes are</w:t>
      </w:r>
      <w:r w:rsidR="00106A78" w:rsidRPr="001F1E2C">
        <w:rPr>
          <w:rFonts w:cstheme="minorHAnsi"/>
          <w:color w:val="003399"/>
        </w:rPr>
        <w:t xml:space="preserve"> short. This makes long term infrastructure planni</w:t>
      </w:r>
      <w:r w:rsidRPr="001F1E2C">
        <w:rPr>
          <w:rFonts w:cstheme="minorHAnsi"/>
          <w:color w:val="003399"/>
        </w:rPr>
        <w:t>ng (and in particular, retention of</w:t>
      </w:r>
      <w:r w:rsidR="00106A78" w:rsidRPr="001F1E2C">
        <w:rPr>
          <w:rFonts w:cstheme="minorHAnsi"/>
          <w:color w:val="003399"/>
        </w:rPr>
        <w:t xml:space="preserve"> good staff) difficult. The long-term stability</w:t>
      </w:r>
      <w:r w:rsidR="00F42326" w:rsidRPr="001F1E2C">
        <w:rPr>
          <w:rFonts w:cstheme="minorHAnsi"/>
          <w:color w:val="003399"/>
        </w:rPr>
        <w:t>, support and maintenance</w:t>
      </w:r>
      <w:r w:rsidR="00106A78" w:rsidRPr="001F1E2C">
        <w:rPr>
          <w:rFonts w:cstheme="minorHAnsi"/>
          <w:color w:val="003399"/>
        </w:rPr>
        <w:t xml:space="preserve"> of n</w:t>
      </w:r>
      <w:r w:rsidRPr="001F1E2C">
        <w:rPr>
          <w:rFonts w:cstheme="minorHAnsi"/>
          <w:color w:val="003399"/>
        </w:rPr>
        <w:t xml:space="preserve">ational research infrastructure </w:t>
      </w:r>
      <w:r w:rsidR="00106A78" w:rsidRPr="001F1E2C">
        <w:rPr>
          <w:rFonts w:cstheme="minorHAnsi"/>
          <w:color w:val="003399"/>
        </w:rPr>
        <w:t>should be an important consideration in the funding model.</w:t>
      </w:r>
    </w:p>
    <w:p w14:paraId="7A163627" w14:textId="4E703A47" w:rsidR="0065757E" w:rsidRPr="001F1E2C" w:rsidRDefault="0065757E" w:rsidP="0065757E">
      <w:pPr>
        <w:rPr>
          <w:rFonts w:cstheme="minorHAnsi"/>
          <w:color w:val="003399"/>
        </w:rPr>
      </w:pPr>
      <w:r w:rsidRPr="001F1E2C">
        <w:rPr>
          <w:rFonts w:cstheme="minorHAnsi"/>
          <w:color w:val="003399"/>
        </w:rPr>
        <w:t xml:space="preserve">Other </w:t>
      </w:r>
      <w:r w:rsidR="00E861C8" w:rsidRPr="001F1E2C">
        <w:rPr>
          <w:rFonts w:cstheme="minorHAnsi"/>
          <w:color w:val="003399"/>
        </w:rPr>
        <w:t xml:space="preserve">funding </w:t>
      </w:r>
      <w:r w:rsidRPr="001F1E2C">
        <w:rPr>
          <w:rFonts w:cstheme="minorHAnsi"/>
          <w:color w:val="003399"/>
        </w:rPr>
        <w:t xml:space="preserve">models include </w:t>
      </w:r>
      <w:r w:rsidR="00E861C8" w:rsidRPr="001F1E2C">
        <w:rPr>
          <w:rFonts w:cstheme="minorHAnsi"/>
          <w:color w:val="003399"/>
        </w:rPr>
        <w:t>co-investment from</w:t>
      </w:r>
      <w:r w:rsidRPr="001F1E2C">
        <w:rPr>
          <w:rFonts w:cstheme="minorHAnsi"/>
          <w:color w:val="003399"/>
        </w:rPr>
        <w:t xml:space="preserve"> </w:t>
      </w:r>
      <w:r w:rsidR="007F615D" w:rsidRPr="001F1E2C">
        <w:rPr>
          <w:rFonts w:cstheme="minorHAnsi"/>
          <w:color w:val="003399"/>
        </w:rPr>
        <w:t>State Governments,</w:t>
      </w:r>
      <w:r w:rsidRPr="001F1E2C">
        <w:rPr>
          <w:rFonts w:cstheme="minorHAnsi"/>
          <w:color w:val="003399"/>
        </w:rPr>
        <w:t xml:space="preserve"> CSIRO, BoM, ABS, the Federal Government and </w:t>
      </w:r>
      <w:r w:rsidR="007F615D" w:rsidRPr="001F1E2C">
        <w:rPr>
          <w:rFonts w:cstheme="minorHAnsi"/>
          <w:color w:val="003399"/>
        </w:rPr>
        <w:t>Institutions</w:t>
      </w:r>
      <w:r w:rsidRPr="001F1E2C">
        <w:rPr>
          <w:rFonts w:cstheme="minorHAnsi"/>
          <w:color w:val="003399"/>
        </w:rPr>
        <w:t xml:space="preserve">. </w:t>
      </w:r>
      <w:r w:rsidR="003432BC" w:rsidRPr="001F1E2C">
        <w:rPr>
          <w:rFonts w:cstheme="minorHAnsi"/>
          <w:color w:val="003399"/>
        </w:rPr>
        <w:t xml:space="preserve">For example, the NCI facility is supported by co-investment from CSIRO, BoM and Geoscience Australia. </w:t>
      </w:r>
      <w:r w:rsidR="00E861C8" w:rsidRPr="001F1E2C">
        <w:rPr>
          <w:rFonts w:cstheme="minorHAnsi"/>
          <w:color w:val="003399"/>
        </w:rPr>
        <w:t xml:space="preserve">Industry co-investment has been a challenge in the past so new models need to present convincing business cases that will </w:t>
      </w:r>
      <w:r w:rsidR="007F615D" w:rsidRPr="001F1E2C">
        <w:rPr>
          <w:rFonts w:cstheme="minorHAnsi"/>
          <w:color w:val="003399"/>
        </w:rPr>
        <w:t xml:space="preserve">motivate industry </w:t>
      </w:r>
      <w:r w:rsidR="00E861C8" w:rsidRPr="001F1E2C">
        <w:rPr>
          <w:rFonts w:cstheme="minorHAnsi"/>
          <w:color w:val="003399"/>
        </w:rPr>
        <w:t xml:space="preserve">to </w:t>
      </w:r>
      <w:r w:rsidR="007F615D" w:rsidRPr="001F1E2C">
        <w:rPr>
          <w:rFonts w:cstheme="minorHAnsi"/>
          <w:color w:val="003399"/>
        </w:rPr>
        <w:t>co-invest</w:t>
      </w:r>
      <w:r w:rsidR="00E861C8" w:rsidRPr="001F1E2C">
        <w:rPr>
          <w:rFonts w:cstheme="minorHAnsi"/>
          <w:color w:val="003399"/>
        </w:rPr>
        <w:t>.</w:t>
      </w:r>
    </w:p>
    <w:p w14:paraId="08A0D4D4" w14:textId="676792E9" w:rsidR="007F615D" w:rsidRPr="001F1E2C" w:rsidRDefault="00E861C8" w:rsidP="0065757E">
      <w:pPr>
        <w:rPr>
          <w:rFonts w:cstheme="minorHAnsi"/>
          <w:color w:val="003399"/>
        </w:rPr>
      </w:pPr>
      <w:r w:rsidRPr="001F1E2C">
        <w:rPr>
          <w:rFonts w:cstheme="minorHAnsi"/>
          <w:color w:val="003399"/>
        </w:rPr>
        <w:t>One approach is to prioritize</w:t>
      </w:r>
      <w:r w:rsidR="007F615D" w:rsidRPr="001F1E2C">
        <w:rPr>
          <w:rFonts w:cstheme="minorHAnsi"/>
          <w:color w:val="003399"/>
        </w:rPr>
        <w:t xml:space="preserve"> data management </w:t>
      </w:r>
      <w:r w:rsidRPr="001F1E2C">
        <w:rPr>
          <w:rFonts w:cstheme="minorHAnsi"/>
          <w:color w:val="003399"/>
        </w:rPr>
        <w:t>through</w:t>
      </w:r>
      <w:r w:rsidR="007F615D" w:rsidRPr="001F1E2C">
        <w:rPr>
          <w:rFonts w:cstheme="minorHAnsi"/>
          <w:color w:val="003399"/>
        </w:rPr>
        <w:t xml:space="preserve"> </w:t>
      </w:r>
      <w:r w:rsidR="0065757E" w:rsidRPr="001F1E2C">
        <w:rPr>
          <w:rFonts w:cstheme="minorHAnsi"/>
          <w:color w:val="003399"/>
        </w:rPr>
        <w:t>SME</w:t>
      </w:r>
      <w:r w:rsidR="007F615D" w:rsidRPr="001F1E2C">
        <w:rPr>
          <w:rFonts w:cstheme="minorHAnsi"/>
          <w:color w:val="003399"/>
        </w:rPr>
        <w:t xml:space="preserve"> R&amp;D or </w:t>
      </w:r>
      <w:r w:rsidRPr="001F1E2C">
        <w:rPr>
          <w:rFonts w:cstheme="minorHAnsi"/>
          <w:color w:val="003399"/>
        </w:rPr>
        <w:t>ask industries</w:t>
      </w:r>
      <w:r w:rsidR="0065757E" w:rsidRPr="001F1E2C">
        <w:rPr>
          <w:rFonts w:cstheme="minorHAnsi"/>
          <w:color w:val="003399"/>
        </w:rPr>
        <w:t xml:space="preserve"> </w:t>
      </w:r>
      <w:r w:rsidRPr="001F1E2C">
        <w:rPr>
          <w:rFonts w:cstheme="minorHAnsi"/>
          <w:color w:val="003399"/>
        </w:rPr>
        <w:t xml:space="preserve">facing skills shortages </w:t>
      </w:r>
      <w:r w:rsidR="0065757E" w:rsidRPr="001F1E2C">
        <w:rPr>
          <w:rFonts w:cstheme="minorHAnsi"/>
          <w:color w:val="003399"/>
        </w:rPr>
        <w:t xml:space="preserve">to </w:t>
      </w:r>
      <w:r w:rsidR="007F615D" w:rsidRPr="001F1E2C">
        <w:rPr>
          <w:rFonts w:cstheme="minorHAnsi"/>
          <w:color w:val="003399"/>
        </w:rPr>
        <w:t>co-sponsor training.</w:t>
      </w:r>
    </w:p>
    <w:p w14:paraId="06DCA20F" w14:textId="77777777" w:rsidR="000F7452" w:rsidRDefault="000F7452" w:rsidP="004B4C14">
      <w:pPr>
        <w:pStyle w:val="Heading4"/>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14:paraId="4822435D" w14:textId="19570998" w:rsidR="00B33059" w:rsidRPr="001F1E2C" w:rsidRDefault="00B33059" w:rsidP="00106A78">
      <w:pPr>
        <w:rPr>
          <w:rFonts w:cstheme="minorHAnsi"/>
          <w:color w:val="003399"/>
        </w:rPr>
      </w:pPr>
      <w:r w:rsidRPr="001F1E2C">
        <w:rPr>
          <w:rFonts w:cstheme="minorHAnsi"/>
          <w:color w:val="003399"/>
        </w:rPr>
        <w:t xml:space="preserve">Within the Data area, </w:t>
      </w:r>
      <w:r w:rsidR="003432BC" w:rsidRPr="001F1E2C">
        <w:rPr>
          <w:rFonts w:cstheme="minorHAnsi"/>
          <w:color w:val="003399"/>
        </w:rPr>
        <w:t xml:space="preserve">if </w:t>
      </w:r>
      <w:r w:rsidRPr="001F1E2C">
        <w:rPr>
          <w:rFonts w:cstheme="minorHAnsi"/>
          <w:color w:val="003399"/>
        </w:rPr>
        <w:t xml:space="preserve">international standards </w:t>
      </w:r>
      <w:r w:rsidR="003432BC" w:rsidRPr="001F1E2C">
        <w:rPr>
          <w:rFonts w:cstheme="minorHAnsi"/>
          <w:color w:val="003399"/>
        </w:rPr>
        <w:t xml:space="preserve">are available then they </w:t>
      </w:r>
      <w:r w:rsidRPr="001F1E2C">
        <w:rPr>
          <w:rFonts w:cstheme="minorHAnsi"/>
          <w:color w:val="003399"/>
        </w:rPr>
        <w:t>s</w:t>
      </w:r>
      <w:r w:rsidR="003432BC" w:rsidRPr="001F1E2C">
        <w:rPr>
          <w:rFonts w:cstheme="minorHAnsi"/>
          <w:color w:val="003399"/>
        </w:rPr>
        <w:t>hould be adopted</w:t>
      </w:r>
      <w:r w:rsidRPr="001F1E2C">
        <w:rPr>
          <w:rFonts w:cstheme="minorHAnsi"/>
          <w:color w:val="003399"/>
        </w:rPr>
        <w:t xml:space="preserve">, to facilitate </w:t>
      </w:r>
      <w:r w:rsidR="00F42326" w:rsidRPr="001F1E2C">
        <w:rPr>
          <w:rFonts w:cstheme="minorHAnsi"/>
          <w:color w:val="003399"/>
        </w:rPr>
        <w:t xml:space="preserve">discovery, sharing, re-use and </w:t>
      </w:r>
      <w:r w:rsidRPr="001F1E2C">
        <w:rPr>
          <w:rFonts w:cstheme="minorHAnsi"/>
          <w:color w:val="003399"/>
        </w:rPr>
        <w:t xml:space="preserve">interoperability. </w:t>
      </w:r>
    </w:p>
    <w:p w14:paraId="45663747" w14:textId="081A006B" w:rsidR="007F615D" w:rsidRPr="001F1E2C" w:rsidRDefault="00F42326" w:rsidP="00106A78">
      <w:pPr>
        <w:rPr>
          <w:rFonts w:cstheme="minorHAnsi"/>
          <w:color w:val="003399"/>
        </w:rPr>
      </w:pPr>
      <w:r w:rsidRPr="001F1E2C">
        <w:rPr>
          <w:rFonts w:cstheme="minorHAnsi"/>
          <w:color w:val="003399"/>
        </w:rPr>
        <w:t>The challenge is</w:t>
      </w:r>
      <w:r w:rsidR="00106A78" w:rsidRPr="001F1E2C">
        <w:rPr>
          <w:rFonts w:cstheme="minorHAnsi"/>
          <w:color w:val="003399"/>
        </w:rPr>
        <w:t xml:space="preserve"> that</w:t>
      </w:r>
      <w:r w:rsidRPr="001F1E2C">
        <w:rPr>
          <w:rFonts w:cstheme="minorHAnsi"/>
          <w:color w:val="003399"/>
        </w:rPr>
        <w:t>:</w:t>
      </w:r>
      <w:r w:rsidR="003432BC" w:rsidRPr="001F1E2C">
        <w:rPr>
          <w:rFonts w:cstheme="minorHAnsi"/>
          <w:color w:val="003399"/>
        </w:rPr>
        <w:t xml:space="preserve"> many research areas do not </w:t>
      </w:r>
      <w:r w:rsidRPr="001F1E2C">
        <w:rPr>
          <w:rFonts w:cstheme="minorHAnsi"/>
          <w:color w:val="003399"/>
        </w:rPr>
        <w:t xml:space="preserve">have agreed standards; or </w:t>
      </w:r>
      <w:r w:rsidR="00106A78" w:rsidRPr="001F1E2C">
        <w:rPr>
          <w:rFonts w:cstheme="minorHAnsi"/>
          <w:color w:val="003399"/>
        </w:rPr>
        <w:t>the standards are only marginally useful for the goals the researchers are trying to</w:t>
      </w:r>
      <w:r w:rsidRPr="001F1E2C">
        <w:rPr>
          <w:rFonts w:cstheme="minorHAnsi"/>
          <w:color w:val="003399"/>
        </w:rPr>
        <w:t xml:space="preserve"> achieve; or</w:t>
      </w:r>
      <w:r w:rsidR="00106A78" w:rsidRPr="001F1E2C">
        <w:rPr>
          <w:rFonts w:cstheme="minorHAnsi"/>
          <w:color w:val="003399"/>
        </w:rPr>
        <w:t xml:space="preserve"> no one can agree on what the standard should be. Only when the standards in a research discipline are mature enough should they be enforced.</w:t>
      </w:r>
      <w:r w:rsidR="00B33059" w:rsidRPr="001F1E2C">
        <w:rPr>
          <w:rFonts w:cstheme="minorHAnsi"/>
          <w:color w:val="003399"/>
        </w:rPr>
        <w:t xml:space="preserve"> </w:t>
      </w:r>
      <w:r w:rsidR="00F867C6" w:rsidRPr="001F1E2C">
        <w:rPr>
          <w:rFonts w:cstheme="minorHAnsi"/>
          <w:color w:val="003399"/>
        </w:rPr>
        <w:t xml:space="preserve">Ideally or where possible, instruments </w:t>
      </w:r>
      <w:r w:rsidR="003432BC" w:rsidRPr="001F1E2C">
        <w:rPr>
          <w:rFonts w:cstheme="minorHAnsi"/>
          <w:color w:val="003399"/>
        </w:rPr>
        <w:t xml:space="preserve">(acquired or developed using government funding) </w:t>
      </w:r>
      <w:r w:rsidR="00F867C6" w:rsidRPr="001F1E2C">
        <w:rPr>
          <w:rFonts w:cstheme="minorHAnsi"/>
          <w:color w:val="003399"/>
        </w:rPr>
        <w:t xml:space="preserve">should </w:t>
      </w:r>
      <w:r w:rsidR="007F615D" w:rsidRPr="001F1E2C">
        <w:rPr>
          <w:rFonts w:cstheme="minorHAnsi"/>
          <w:color w:val="003399"/>
        </w:rPr>
        <w:t xml:space="preserve">be generating data that can be exported </w:t>
      </w:r>
      <w:r w:rsidR="00F867C6" w:rsidRPr="001F1E2C">
        <w:rPr>
          <w:rFonts w:cstheme="minorHAnsi"/>
          <w:color w:val="003399"/>
        </w:rPr>
        <w:t>or migrated to a</w:t>
      </w:r>
      <w:r w:rsidR="007F615D" w:rsidRPr="001F1E2C">
        <w:rPr>
          <w:rFonts w:cstheme="minorHAnsi"/>
          <w:color w:val="003399"/>
        </w:rPr>
        <w:t xml:space="preserve"> non-proprietary open access formats.</w:t>
      </w:r>
    </w:p>
    <w:p w14:paraId="512F6AC7" w14:textId="4251D11E" w:rsidR="00F42326" w:rsidRPr="001F1E2C" w:rsidRDefault="003432BC" w:rsidP="00F42326">
      <w:pPr>
        <w:spacing w:after="0"/>
        <w:rPr>
          <w:rFonts w:cstheme="minorHAnsi"/>
          <w:color w:val="003399"/>
        </w:rPr>
      </w:pPr>
      <w:r w:rsidRPr="001F1E2C">
        <w:rPr>
          <w:rFonts w:cstheme="minorHAnsi"/>
          <w:color w:val="003399"/>
        </w:rPr>
        <w:t>Accreditation is relevant to 3</w:t>
      </w:r>
      <w:r w:rsidR="00F42326" w:rsidRPr="001F1E2C">
        <w:rPr>
          <w:rFonts w:cstheme="minorHAnsi"/>
          <w:color w:val="003399"/>
        </w:rPr>
        <w:t xml:space="preserve"> areas in the data capability area:</w:t>
      </w:r>
    </w:p>
    <w:p w14:paraId="44A90D5A" w14:textId="627750E4" w:rsidR="003432BC" w:rsidRPr="001F1E2C" w:rsidRDefault="007F615D" w:rsidP="00DD723A">
      <w:pPr>
        <w:pStyle w:val="ListParagraph"/>
        <w:numPr>
          <w:ilvl w:val="0"/>
          <w:numId w:val="8"/>
        </w:numPr>
        <w:rPr>
          <w:rFonts w:cstheme="minorHAnsi"/>
          <w:color w:val="003399"/>
        </w:rPr>
      </w:pPr>
      <w:r w:rsidRPr="001F1E2C">
        <w:rPr>
          <w:rFonts w:cstheme="minorHAnsi"/>
          <w:color w:val="003399"/>
        </w:rPr>
        <w:t xml:space="preserve">Accreditation of data sets or </w:t>
      </w:r>
      <w:r w:rsidR="003432BC" w:rsidRPr="001F1E2C">
        <w:rPr>
          <w:rFonts w:cstheme="minorHAnsi"/>
          <w:color w:val="003399"/>
        </w:rPr>
        <w:t>trusted data repositories</w:t>
      </w:r>
      <w:r w:rsidR="00DD723A" w:rsidRPr="001F1E2C">
        <w:rPr>
          <w:rFonts w:cstheme="minorHAnsi"/>
          <w:color w:val="003399"/>
        </w:rPr>
        <w:t xml:space="preserve"> (what standards does it conform to, what QA/QC processes were applied to the data, data profiling, data benchmarking, etc.)</w:t>
      </w:r>
    </w:p>
    <w:p w14:paraId="7272308B" w14:textId="6CAA331D" w:rsidR="00F867C6" w:rsidRPr="001F1E2C" w:rsidRDefault="003432BC" w:rsidP="003432BC">
      <w:pPr>
        <w:pStyle w:val="ListParagraph"/>
        <w:numPr>
          <w:ilvl w:val="0"/>
          <w:numId w:val="8"/>
        </w:numPr>
        <w:rPr>
          <w:rFonts w:cstheme="minorHAnsi"/>
          <w:color w:val="003399"/>
        </w:rPr>
      </w:pPr>
      <w:r w:rsidRPr="001F1E2C">
        <w:rPr>
          <w:rFonts w:cstheme="minorHAnsi"/>
          <w:color w:val="003399"/>
        </w:rPr>
        <w:t xml:space="preserve">Accreditation of </w:t>
      </w:r>
      <w:r w:rsidR="007F615D" w:rsidRPr="001F1E2C">
        <w:rPr>
          <w:rFonts w:cstheme="minorHAnsi"/>
          <w:color w:val="003399"/>
        </w:rPr>
        <w:t xml:space="preserve">data centres </w:t>
      </w:r>
      <w:r w:rsidR="00F867C6" w:rsidRPr="001F1E2C">
        <w:rPr>
          <w:rFonts w:cstheme="minorHAnsi"/>
          <w:color w:val="003399"/>
        </w:rPr>
        <w:t>(</w:t>
      </w:r>
      <w:r w:rsidR="0065757E" w:rsidRPr="001F1E2C">
        <w:rPr>
          <w:rFonts w:cstheme="minorHAnsi"/>
          <w:color w:val="003399"/>
        </w:rPr>
        <w:t>e</w:t>
      </w:r>
      <w:r w:rsidR="007F615D" w:rsidRPr="001F1E2C">
        <w:rPr>
          <w:rFonts w:cstheme="minorHAnsi"/>
          <w:color w:val="003399"/>
        </w:rPr>
        <w:t>.g., WDS</w:t>
      </w:r>
      <w:r w:rsidR="00F867C6" w:rsidRPr="001F1E2C">
        <w:rPr>
          <w:rFonts w:cstheme="minorHAnsi"/>
          <w:color w:val="003399"/>
        </w:rPr>
        <w:t xml:space="preserve"> (</w:t>
      </w:r>
      <w:proofErr w:type="spellStart"/>
      <w:r w:rsidR="00F867C6" w:rsidRPr="001F1E2C">
        <w:rPr>
          <w:rFonts w:cstheme="minorHAnsi"/>
          <w:color w:val="003399"/>
        </w:rPr>
        <w:t>Ionospheric</w:t>
      </w:r>
      <w:proofErr w:type="spellEnd"/>
      <w:r w:rsidR="00F867C6" w:rsidRPr="001F1E2C">
        <w:rPr>
          <w:rFonts w:cstheme="minorHAnsi"/>
          <w:color w:val="003399"/>
        </w:rPr>
        <w:t xml:space="preserve"> Prediction Centre, AADC))</w:t>
      </w:r>
    </w:p>
    <w:p w14:paraId="0DDB1B6A" w14:textId="16C64807" w:rsidR="00DD723A" w:rsidRPr="001F1E2C" w:rsidRDefault="007F615D" w:rsidP="00DD723A">
      <w:pPr>
        <w:pStyle w:val="ListParagraph"/>
        <w:numPr>
          <w:ilvl w:val="0"/>
          <w:numId w:val="8"/>
        </w:numPr>
        <w:rPr>
          <w:rFonts w:cstheme="minorHAnsi"/>
          <w:color w:val="003399"/>
        </w:rPr>
      </w:pPr>
      <w:r w:rsidRPr="001F1E2C">
        <w:rPr>
          <w:rFonts w:cstheme="minorHAnsi"/>
          <w:color w:val="003399"/>
        </w:rPr>
        <w:t>Accreditation of training?</w:t>
      </w:r>
      <w:r w:rsidR="00F867C6" w:rsidRPr="001F1E2C">
        <w:rPr>
          <w:rFonts w:cstheme="minorHAnsi"/>
          <w:color w:val="003399"/>
        </w:rPr>
        <w:t xml:space="preserve"> – </w:t>
      </w:r>
      <w:proofErr w:type="gramStart"/>
      <w:r w:rsidR="00F867C6" w:rsidRPr="001F1E2C">
        <w:rPr>
          <w:rFonts w:cstheme="minorHAnsi"/>
          <w:color w:val="003399"/>
        </w:rPr>
        <w:t>relevant</w:t>
      </w:r>
      <w:proofErr w:type="gramEnd"/>
      <w:r w:rsidR="00F867C6" w:rsidRPr="001F1E2C">
        <w:rPr>
          <w:rFonts w:cstheme="minorHAnsi"/>
          <w:color w:val="003399"/>
        </w:rPr>
        <w:t xml:space="preserve"> but who funds it (</w:t>
      </w:r>
      <w:proofErr w:type="spellStart"/>
      <w:r w:rsidR="00F867C6" w:rsidRPr="001F1E2C">
        <w:rPr>
          <w:rFonts w:cstheme="minorHAnsi"/>
          <w:color w:val="003399"/>
        </w:rPr>
        <w:t>Dept</w:t>
      </w:r>
      <w:proofErr w:type="spellEnd"/>
      <w:r w:rsidR="00F867C6" w:rsidRPr="001F1E2C">
        <w:rPr>
          <w:rFonts w:cstheme="minorHAnsi"/>
          <w:color w:val="003399"/>
        </w:rPr>
        <w:t xml:space="preserve"> of Education</w:t>
      </w:r>
      <w:r w:rsidR="00F42326" w:rsidRPr="001F1E2C">
        <w:rPr>
          <w:rFonts w:cstheme="minorHAnsi"/>
          <w:color w:val="003399"/>
        </w:rPr>
        <w:t>?</w:t>
      </w:r>
      <w:r w:rsidR="00F867C6" w:rsidRPr="001F1E2C">
        <w:rPr>
          <w:rFonts w:cstheme="minorHAnsi"/>
          <w:color w:val="003399"/>
        </w:rPr>
        <w:t>)</w:t>
      </w:r>
    </w:p>
    <w:p w14:paraId="4FC5ECBD" w14:textId="65FB88AD" w:rsidR="00DD723A" w:rsidRPr="001F1E2C" w:rsidRDefault="00DD723A" w:rsidP="00DD723A">
      <w:pPr>
        <w:rPr>
          <w:rFonts w:cstheme="minorHAnsi"/>
          <w:color w:val="003399"/>
        </w:rPr>
      </w:pPr>
      <w:r w:rsidRPr="001F1E2C">
        <w:rPr>
          <w:rFonts w:cstheme="minorHAnsi"/>
          <w:color w:val="003399"/>
        </w:rPr>
        <w:t>In each of these areas, accreditation criteria and processes need to be defined.</w:t>
      </w:r>
    </w:p>
    <w:p w14:paraId="5941C668" w14:textId="77777777" w:rsidR="000F7452" w:rsidRDefault="000F7452" w:rsidP="004B4C14">
      <w:pPr>
        <w:pStyle w:val="Heading4"/>
      </w:pPr>
      <w:r w:rsidRPr="0038255D">
        <w:lastRenderedPageBreak/>
        <w:t>Question 12:</w:t>
      </w:r>
      <w:r w:rsidRPr="0038255D">
        <w:tab/>
        <w:t>Are there international or global models that represent best practice for national research infrastructure that could be considered?</w:t>
      </w:r>
    </w:p>
    <w:p w14:paraId="4B655D05" w14:textId="77777777" w:rsidR="000F7452" w:rsidRDefault="000F7452" w:rsidP="004B4C14">
      <w:pPr>
        <w:pStyle w:val="Heading4"/>
      </w:pPr>
      <w:r>
        <w:t xml:space="preserve">Question 13: </w:t>
      </w:r>
      <w:r>
        <w:tab/>
        <w:t xml:space="preserve">In considering whole of life investment including decommissioning or defunding for national research infrastructure are there examples domestic or international that should be examined? </w:t>
      </w:r>
    </w:p>
    <w:p w14:paraId="0AF0F68F" w14:textId="31D74C56" w:rsidR="004D7392" w:rsidRPr="0038255D" w:rsidRDefault="000F7452" w:rsidP="004B4C14">
      <w:pPr>
        <w:pStyle w:val="Heading4"/>
      </w:pPr>
      <w:r>
        <w:t>Question 14</w:t>
      </w:r>
      <w:r w:rsidRPr="0038255D">
        <w:t>:</w:t>
      </w:r>
      <w:r w:rsidRPr="0038255D">
        <w:tab/>
        <w:t>Are there alternative financing options, including international models that the Government could consider to support investment in national research infrastructure?</w:t>
      </w:r>
    </w:p>
    <w:p w14:paraId="60F72296" w14:textId="77777777" w:rsidR="000F7452" w:rsidRPr="00E20D91" w:rsidRDefault="000F7452" w:rsidP="004B4C14">
      <w:pPr>
        <w:pStyle w:val="Heading3"/>
      </w:pPr>
      <w:r w:rsidRPr="00E20D91">
        <w:t>Health and Medical Sciences</w:t>
      </w:r>
    </w:p>
    <w:p w14:paraId="03F6C616" w14:textId="77777777" w:rsidR="000F7452" w:rsidRPr="00D643FD" w:rsidRDefault="000F7452" w:rsidP="004B4C14">
      <w:pPr>
        <w:pStyle w:val="Heading4"/>
      </w:pPr>
      <w:r w:rsidRPr="00D643FD">
        <w:t>Question 1</w:t>
      </w:r>
      <w:r>
        <w:t>5</w:t>
      </w:r>
      <w:r w:rsidRPr="00D643FD">
        <w:t>:</w:t>
      </w:r>
      <w:r w:rsidRPr="00D643FD">
        <w:tab/>
        <w:t>Are the identified emerging directions and research infrastructure capabilities for Health and Medical Sciences right? Are there any missing or additional needed?</w:t>
      </w:r>
    </w:p>
    <w:p w14:paraId="2D19FB8E" w14:textId="77777777" w:rsidR="000F7452" w:rsidRPr="00D643FD" w:rsidRDefault="000F7452" w:rsidP="004B4C14">
      <w:pPr>
        <w:pStyle w:val="Heading4"/>
      </w:pPr>
      <w:r w:rsidRPr="00D643FD">
        <w:t>Question 1</w:t>
      </w:r>
      <w:r>
        <w:t>6</w:t>
      </w:r>
      <w:r w:rsidRPr="00D643FD">
        <w:t>:</w:t>
      </w:r>
      <w:r w:rsidRPr="00D643FD">
        <w:tab/>
        <w:t>Are there any international research infrastructure collaborations or emerging projects that Australia should engage in over the next ten years and beyond?</w:t>
      </w:r>
    </w:p>
    <w:p w14:paraId="58D44DF3" w14:textId="77777777" w:rsidR="000F7452" w:rsidRPr="00D643FD" w:rsidRDefault="000F7452" w:rsidP="004B4C14">
      <w:pPr>
        <w:pStyle w:val="Heading4"/>
      </w:pPr>
      <w:r w:rsidRPr="00D643FD">
        <w:t>Question 1</w:t>
      </w:r>
      <w:r>
        <w:t>7</w:t>
      </w:r>
      <w:r w:rsidRPr="00D643FD">
        <w:t>:</w:t>
      </w:r>
      <w:r w:rsidRPr="00D643FD">
        <w:tab/>
        <w:t>Is there anything else that needs to be included or considered in the 2016 Roadmap for the Health and Medical Sciences capability area?</w:t>
      </w:r>
    </w:p>
    <w:p w14:paraId="63BF5B89" w14:textId="77777777" w:rsidR="000F7452" w:rsidRPr="00E20D91" w:rsidRDefault="000F7452" w:rsidP="004B4C14">
      <w:pPr>
        <w:pStyle w:val="Heading3"/>
      </w:pPr>
      <w:r w:rsidRPr="00E20D91">
        <w:t>Environment and Natural Resource Management</w:t>
      </w:r>
    </w:p>
    <w:p w14:paraId="3F278510" w14:textId="77777777" w:rsidR="000F7452" w:rsidRPr="00D643FD" w:rsidRDefault="000F7452" w:rsidP="004B4C14">
      <w:pPr>
        <w:pStyle w:val="Heading4"/>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14:paraId="6A289F09" w14:textId="77777777" w:rsidR="000F7452" w:rsidRPr="00D643FD" w:rsidRDefault="000F7452" w:rsidP="004B4C14">
      <w:pPr>
        <w:pStyle w:val="Heading4"/>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14:paraId="336A0F83" w14:textId="77777777" w:rsidR="000F7452" w:rsidRPr="00D643FD" w:rsidRDefault="000F7452" w:rsidP="004B4C14">
      <w:pPr>
        <w:pStyle w:val="Heading4"/>
      </w:pPr>
      <w:r w:rsidRPr="00D643FD">
        <w:t xml:space="preserve">Question </w:t>
      </w:r>
      <w:r>
        <w:t>20</w:t>
      </w:r>
      <w:r w:rsidRPr="00D643FD">
        <w:t>:</w:t>
      </w:r>
      <w:r w:rsidRPr="00D643FD">
        <w:tab/>
        <w:t>Is there anything else that needs to be included or considered in the 2016 Roadmap for the Environment and Natural Resource Management capability area?</w:t>
      </w:r>
    </w:p>
    <w:p w14:paraId="06E1D602" w14:textId="77777777" w:rsidR="000F7452" w:rsidRPr="00E20D91" w:rsidRDefault="000F7452" w:rsidP="004B4C14">
      <w:pPr>
        <w:pStyle w:val="Heading3"/>
      </w:pPr>
      <w:r w:rsidRPr="00E20D91">
        <w:t>Advanced Physics, Chemistry, Mathematics and Materials</w:t>
      </w:r>
    </w:p>
    <w:p w14:paraId="42A811E2" w14:textId="430D6761" w:rsidR="004D7392" w:rsidRDefault="000F7452" w:rsidP="004B4C14">
      <w:pPr>
        <w:pStyle w:val="Heading4"/>
        <w:rPr>
          <w:color w:val="0000FF"/>
        </w:rPr>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14:paraId="236ECCD3" w14:textId="76112DAD" w:rsidR="007806F8" w:rsidRPr="00D643FD" w:rsidRDefault="000F7452" w:rsidP="004B4C14">
      <w:pPr>
        <w:pStyle w:val="Heading4"/>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14:paraId="199CC78C" w14:textId="4E520B95" w:rsidR="003352B8" w:rsidRPr="00D643FD" w:rsidRDefault="000F7452" w:rsidP="004B4C14">
      <w:pPr>
        <w:pStyle w:val="Heading4"/>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14:paraId="09A3F637" w14:textId="77777777" w:rsidR="000F7452" w:rsidRPr="00E20D91" w:rsidRDefault="000F7452" w:rsidP="004B4C14">
      <w:pPr>
        <w:pStyle w:val="Heading3"/>
      </w:pPr>
      <w:r w:rsidRPr="00E20D91">
        <w:t>Understanding Cultures and Communities</w:t>
      </w:r>
    </w:p>
    <w:p w14:paraId="7229456A" w14:textId="77777777" w:rsidR="000F7452" w:rsidRPr="00D643FD" w:rsidRDefault="000F7452" w:rsidP="004B4C14">
      <w:pPr>
        <w:pStyle w:val="Heading4"/>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14:paraId="3458DE82" w14:textId="77777777" w:rsidR="000F7452" w:rsidRPr="00D643FD" w:rsidRDefault="000F7452" w:rsidP="004B4C14">
      <w:pPr>
        <w:pStyle w:val="Heading4"/>
      </w:pPr>
      <w:r w:rsidRPr="00D643FD">
        <w:lastRenderedPageBreak/>
        <w:t>Question 2</w:t>
      </w:r>
      <w:r>
        <w:t>5</w:t>
      </w:r>
      <w:r w:rsidRPr="00D643FD">
        <w:t>:</w:t>
      </w:r>
      <w:r w:rsidRPr="00D643FD">
        <w:tab/>
        <w:t>Are there any international research infrastructure collaborations or emerging projects that Australia should engage in over the next ten years and beyond?</w:t>
      </w:r>
    </w:p>
    <w:p w14:paraId="505CE363" w14:textId="77777777" w:rsidR="000F7452" w:rsidRPr="00D643FD" w:rsidRDefault="000F7452" w:rsidP="004B4C14">
      <w:pPr>
        <w:pStyle w:val="Heading4"/>
      </w:pPr>
      <w:r w:rsidRPr="00D643FD">
        <w:t>Question 2</w:t>
      </w:r>
      <w:r>
        <w:t>6</w:t>
      </w:r>
      <w:r w:rsidRPr="00D643FD">
        <w:t>:</w:t>
      </w:r>
      <w:r w:rsidRPr="00D643FD">
        <w:tab/>
        <w:t>Is there anything else that needs to be included or considered in the 2016 Roadmap for the Understanding Cultures and Communities capability area?</w:t>
      </w:r>
    </w:p>
    <w:p w14:paraId="168C35B8" w14:textId="77777777" w:rsidR="000F7452" w:rsidRPr="00E20D91" w:rsidRDefault="000F7452" w:rsidP="004B4C14">
      <w:pPr>
        <w:pStyle w:val="Heading3"/>
      </w:pPr>
      <w:r w:rsidRPr="00E20D91">
        <w:t>National Security</w:t>
      </w:r>
    </w:p>
    <w:p w14:paraId="1BF584C6" w14:textId="77777777" w:rsidR="000F7452" w:rsidRDefault="000F7452" w:rsidP="004B4C14">
      <w:pPr>
        <w:pStyle w:val="Heading4"/>
      </w:pPr>
      <w:r w:rsidRPr="00D643FD">
        <w:t>Question 2</w:t>
      </w:r>
      <w:r>
        <w:t>7</w:t>
      </w:r>
      <w:r w:rsidRPr="00D643FD">
        <w:t>:</w:t>
      </w:r>
      <w:r w:rsidRPr="00D643FD">
        <w:tab/>
        <w:t>Are the identified emerging directions and research infrastructure capabilities for National Security right? Are there any missing or additional needed?</w:t>
      </w:r>
    </w:p>
    <w:p w14:paraId="34F36ADC" w14:textId="7A71F842" w:rsidR="00636B1D" w:rsidRPr="001F1E2C" w:rsidRDefault="00C16CDA" w:rsidP="00C16CDA">
      <w:pPr>
        <w:autoSpaceDE w:val="0"/>
        <w:autoSpaceDN w:val="0"/>
        <w:adjustRightInd w:val="0"/>
        <w:spacing w:before="180" w:after="180"/>
        <w:rPr>
          <w:rFonts w:cstheme="minorHAnsi"/>
          <w:i/>
          <w:color w:val="003399"/>
        </w:rPr>
      </w:pPr>
      <w:r w:rsidRPr="001F1E2C">
        <w:rPr>
          <w:rFonts w:cstheme="minorHAnsi"/>
          <w:i/>
          <w:color w:val="003399"/>
        </w:rPr>
        <w:t>Cyber-s</w:t>
      </w:r>
      <w:r w:rsidR="00A27D14" w:rsidRPr="001F1E2C">
        <w:rPr>
          <w:rFonts w:cstheme="minorHAnsi"/>
          <w:i/>
          <w:color w:val="003399"/>
        </w:rPr>
        <w:t>ecuri</w:t>
      </w:r>
      <w:r w:rsidR="00297995" w:rsidRPr="001F1E2C">
        <w:rPr>
          <w:rFonts w:cstheme="minorHAnsi"/>
          <w:i/>
          <w:color w:val="003399"/>
        </w:rPr>
        <w:t>ty</w:t>
      </w:r>
      <w:r w:rsidR="00297995" w:rsidRPr="001F1E2C">
        <w:rPr>
          <w:rFonts w:cstheme="minorHAnsi"/>
          <w:color w:val="003399"/>
        </w:rPr>
        <w:t xml:space="preserve"> is very different to</w:t>
      </w:r>
      <w:r w:rsidR="00636B1D" w:rsidRPr="001F1E2C">
        <w:rPr>
          <w:rFonts w:cstheme="minorHAnsi"/>
          <w:color w:val="003399"/>
        </w:rPr>
        <w:t xml:space="preserve"> Biosecurity, Energy security and Water security</w:t>
      </w:r>
      <w:r w:rsidR="00F42326" w:rsidRPr="001F1E2C">
        <w:rPr>
          <w:rFonts w:cstheme="minorHAnsi"/>
          <w:color w:val="003399"/>
        </w:rPr>
        <w:t xml:space="preserve">, so </w:t>
      </w:r>
      <w:r w:rsidR="00E03DBA" w:rsidRPr="001F1E2C">
        <w:rPr>
          <w:rFonts w:cstheme="minorHAnsi"/>
          <w:color w:val="003399"/>
        </w:rPr>
        <w:t xml:space="preserve">ideally </w:t>
      </w:r>
      <w:r w:rsidR="00F42326" w:rsidRPr="001F1E2C">
        <w:rPr>
          <w:rFonts w:cstheme="minorHAnsi"/>
          <w:color w:val="003399"/>
        </w:rPr>
        <w:t xml:space="preserve">should </w:t>
      </w:r>
      <w:r w:rsidR="00297995" w:rsidRPr="001F1E2C">
        <w:rPr>
          <w:rFonts w:cstheme="minorHAnsi"/>
          <w:color w:val="003399"/>
        </w:rPr>
        <w:t>not be located under this capability</w:t>
      </w:r>
      <w:r w:rsidR="00636B1D" w:rsidRPr="001F1E2C">
        <w:rPr>
          <w:rFonts w:cstheme="minorHAnsi"/>
          <w:color w:val="003399"/>
        </w:rPr>
        <w:t>. T</w:t>
      </w:r>
      <w:r w:rsidR="00297995" w:rsidRPr="001F1E2C">
        <w:rPr>
          <w:rFonts w:cstheme="minorHAnsi"/>
          <w:color w:val="003399"/>
        </w:rPr>
        <w:t xml:space="preserve">he challenges, technologies, </w:t>
      </w:r>
      <w:r w:rsidR="00636B1D" w:rsidRPr="001F1E2C">
        <w:rPr>
          <w:rFonts w:cstheme="minorHAnsi"/>
          <w:color w:val="003399"/>
        </w:rPr>
        <w:t xml:space="preserve">infrastructure </w:t>
      </w:r>
      <w:r w:rsidR="00297995" w:rsidRPr="001F1E2C">
        <w:rPr>
          <w:rFonts w:cstheme="minorHAnsi"/>
          <w:color w:val="003399"/>
        </w:rPr>
        <w:t xml:space="preserve">and expertise </w:t>
      </w:r>
      <w:r w:rsidR="00636B1D" w:rsidRPr="001F1E2C">
        <w:rPr>
          <w:rFonts w:cstheme="minorHAnsi"/>
          <w:color w:val="003399"/>
        </w:rPr>
        <w:t xml:space="preserve">requirements are very different. </w:t>
      </w:r>
      <w:r w:rsidR="00297995" w:rsidRPr="001F1E2C">
        <w:rPr>
          <w:rFonts w:cstheme="minorHAnsi"/>
          <w:color w:val="003399"/>
        </w:rPr>
        <w:t xml:space="preserve">Ideally </w:t>
      </w:r>
      <w:r w:rsidR="00636B1D" w:rsidRPr="001F1E2C">
        <w:rPr>
          <w:rFonts w:cstheme="minorHAnsi"/>
          <w:i/>
          <w:color w:val="003399"/>
        </w:rPr>
        <w:t>Cyber-Security</w:t>
      </w:r>
      <w:r w:rsidR="00636B1D" w:rsidRPr="001F1E2C">
        <w:rPr>
          <w:rFonts w:cstheme="minorHAnsi"/>
          <w:color w:val="003399"/>
        </w:rPr>
        <w:t xml:space="preserve"> should be located </w:t>
      </w:r>
      <w:r w:rsidRPr="001F1E2C">
        <w:rPr>
          <w:rFonts w:cstheme="minorHAnsi"/>
          <w:color w:val="003399"/>
        </w:rPr>
        <w:t>with</w:t>
      </w:r>
      <w:r w:rsidR="00CC4841" w:rsidRPr="001F1E2C">
        <w:rPr>
          <w:rFonts w:cstheme="minorHAnsi"/>
          <w:color w:val="003399"/>
        </w:rPr>
        <w:t xml:space="preserve">in the Capability </w:t>
      </w:r>
      <w:r w:rsidR="00636B1D" w:rsidRPr="001F1E2C">
        <w:rPr>
          <w:rFonts w:cstheme="minorHAnsi"/>
          <w:i/>
          <w:color w:val="003399"/>
        </w:rPr>
        <w:t>Underpinning Research Infrastructure</w:t>
      </w:r>
      <w:r w:rsidR="001C4CCE" w:rsidRPr="001F1E2C">
        <w:rPr>
          <w:rFonts w:cstheme="minorHAnsi"/>
          <w:color w:val="003399"/>
        </w:rPr>
        <w:t xml:space="preserve">, as it is closely related to: </w:t>
      </w:r>
      <w:r w:rsidR="00636B1D" w:rsidRPr="001F1E2C">
        <w:rPr>
          <w:rFonts w:cstheme="minorHAnsi"/>
          <w:color w:val="003399"/>
        </w:rPr>
        <w:t>“</w:t>
      </w:r>
      <w:r w:rsidR="00636B1D" w:rsidRPr="001F1E2C">
        <w:rPr>
          <w:rFonts w:cstheme="minorHAnsi"/>
          <w:i/>
          <w:color w:val="003399"/>
        </w:rPr>
        <w:t>Trusted Communication – Access and Authentication</w:t>
      </w:r>
      <w:r w:rsidR="00636B1D" w:rsidRPr="001F1E2C">
        <w:rPr>
          <w:rFonts w:cstheme="minorHAnsi"/>
          <w:color w:val="003399"/>
        </w:rPr>
        <w:t>”</w:t>
      </w:r>
      <w:r w:rsidR="00A27D14" w:rsidRPr="001F1E2C">
        <w:rPr>
          <w:rFonts w:cstheme="minorHAnsi"/>
          <w:color w:val="003399"/>
        </w:rPr>
        <w:t xml:space="preserve">, </w:t>
      </w:r>
      <w:r w:rsidR="00A27D14" w:rsidRPr="001F1E2C">
        <w:rPr>
          <w:rFonts w:cstheme="minorHAnsi"/>
          <w:i/>
          <w:color w:val="003399"/>
        </w:rPr>
        <w:t xml:space="preserve">High Capacity Networks </w:t>
      </w:r>
      <w:r w:rsidR="00A27D14" w:rsidRPr="001F1E2C">
        <w:rPr>
          <w:rFonts w:cstheme="minorHAnsi"/>
          <w:color w:val="003399"/>
        </w:rPr>
        <w:t xml:space="preserve">and </w:t>
      </w:r>
      <w:r w:rsidR="00A27D14" w:rsidRPr="001F1E2C">
        <w:rPr>
          <w:rFonts w:cstheme="minorHAnsi"/>
          <w:i/>
          <w:color w:val="003399"/>
        </w:rPr>
        <w:t>High Performance Computing.</w:t>
      </w:r>
    </w:p>
    <w:p w14:paraId="795745F9" w14:textId="77777777" w:rsidR="000F7452" w:rsidRPr="00D643FD" w:rsidRDefault="000F7452" w:rsidP="004B4C14">
      <w:pPr>
        <w:pStyle w:val="Heading4"/>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14:paraId="2424494F" w14:textId="77777777" w:rsidR="000F7452" w:rsidRPr="00D643FD" w:rsidRDefault="000F7452" w:rsidP="004B4C14">
      <w:pPr>
        <w:pStyle w:val="Heading4"/>
      </w:pPr>
      <w:r w:rsidRPr="00D643FD">
        <w:t xml:space="preserve">Question </w:t>
      </w:r>
      <w:r>
        <w:t>29</w:t>
      </w:r>
      <w:r w:rsidRPr="00D643FD">
        <w:t>:</w:t>
      </w:r>
      <w:r w:rsidRPr="00D643FD">
        <w:tab/>
        <w:t>Is there anything else that needs to be included or considered in the 2016 Roadmap for the National Security capability area?</w:t>
      </w:r>
    </w:p>
    <w:p w14:paraId="1F1D2C40" w14:textId="77777777" w:rsidR="000F7452" w:rsidRPr="00E20D91" w:rsidRDefault="000F7452" w:rsidP="004B4C14">
      <w:pPr>
        <w:pStyle w:val="Heading3"/>
      </w:pPr>
      <w:r w:rsidRPr="00E20D91">
        <w:t xml:space="preserve">Underpinning Research Infrastructure </w:t>
      </w:r>
    </w:p>
    <w:p w14:paraId="3D3750D7" w14:textId="77777777" w:rsidR="000F7452" w:rsidRDefault="000F7452" w:rsidP="004B4C14">
      <w:pPr>
        <w:pStyle w:val="Heading4"/>
      </w:pPr>
      <w:r>
        <w:t>Question 30</w:t>
      </w:r>
      <w:r w:rsidRPr="00D643FD">
        <w:t>:</w:t>
      </w:r>
      <w:r w:rsidRPr="00D643FD">
        <w:tab/>
        <w:t>Are the identified emerging directions and research infrastructure capabilities for Underpinning Research Infrastructure right? Are there any missing or additional needed?</w:t>
      </w:r>
    </w:p>
    <w:p w14:paraId="780F389A" w14:textId="77777777" w:rsidR="008B1DFC" w:rsidRPr="001F1E2C" w:rsidRDefault="008B1DFC" w:rsidP="008B1DFC">
      <w:pPr>
        <w:autoSpaceDE w:val="0"/>
        <w:autoSpaceDN w:val="0"/>
        <w:adjustRightInd w:val="0"/>
        <w:spacing w:before="180" w:after="0"/>
        <w:ind w:left="142"/>
        <w:rPr>
          <w:rFonts w:cstheme="minorHAnsi"/>
          <w:color w:val="003399"/>
        </w:rPr>
      </w:pPr>
      <w:r w:rsidRPr="001F1E2C">
        <w:rPr>
          <w:rFonts w:cstheme="minorHAnsi"/>
          <w:color w:val="003399"/>
        </w:rPr>
        <w:t>It makes sense for this capability to focus</w:t>
      </w:r>
      <w:r w:rsidR="00632D71" w:rsidRPr="001F1E2C">
        <w:rPr>
          <w:rFonts w:cstheme="minorHAnsi"/>
          <w:color w:val="003399"/>
        </w:rPr>
        <w:t xml:space="preserve"> primarily on </w:t>
      </w:r>
      <w:r w:rsidRPr="001F1E2C">
        <w:rPr>
          <w:rFonts w:cstheme="minorHAnsi"/>
          <w:color w:val="003399"/>
        </w:rPr>
        <w:t>computing and IT infrastructure</w:t>
      </w:r>
      <w:r w:rsidR="00632D71" w:rsidRPr="001F1E2C">
        <w:rPr>
          <w:rFonts w:cstheme="minorHAnsi"/>
          <w:color w:val="003399"/>
        </w:rPr>
        <w:t xml:space="preserve"> and comprise the following</w:t>
      </w:r>
      <w:r w:rsidRPr="001F1E2C">
        <w:rPr>
          <w:rFonts w:cstheme="minorHAnsi"/>
          <w:color w:val="003399"/>
        </w:rPr>
        <w:t>:</w:t>
      </w:r>
    </w:p>
    <w:p w14:paraId="6997FCC5" w14:textId="6ACA0442" w:rsidR="002A5BFE" w:rsidRPr="001F1E2C" w:rsidRDefault="008B1DFC" w:rsidP="00E03DBA">
      <w:pPr>
        <w:pStyle w:val="ListParagraph"/>
        <w:numPr>
          <w:ilvl w:val="0"/>
          <w:numId w:val="3"/>
        </w:numPr>
        <w:autoSpaceDE w:val="0"/>
        <w:autoSpaceDN w:val="0"/>
        <w:adjustRightInd w:val="0"/>
        <w:spacing w:after="180"/>
        <w:ind w:hanging="357"/>
        <w:rPr>
          <w:rFonts w:cstheme="minorHAnsi"/>
          <w:color w:val="003399"/>
        </w:rPr>
      </w:pPr>
      <w:r w:rsidRPr="001F1E2C">
        <w:rPr>
          <w:rFonts w:cstheme="minorHAnsi"/>
          <w:color w:val="003399"/>
        </w:rPr>
        <w:t>High Performance Computing</w:t>
      </w:r>
    </w:p>
    <w:p w14:paraId="6E492513" w14:textId="77777777" w:rsidR="008B1DFC" w:rsidRPr="001F1E2C" w:rsidRDefault="008B1DFC" w:rsidP="008B1DFC">
      <w:pPr>
        <w:pStyle w:val="ListParagraph"/>
        <w:numPr>
          <w:ilvl w:val="0"/>
          <w:numId w:val="3"/>
        </w:numPr>
        <w:autoSpaceDE w:val="0"/>
        <w:autoSpaceDN w:val="0"/>
        <w:adjustRightInd w:val="0"/>
        <w:spacing w:before="180" w:after="180"/>
        <w:rPr>
          <w:rFonts w:cstheme="minorHAnsi"/>
          <w:color w:val="003399"/>
        </w:rPr>
      </w:pPr>
      <w:r w:rsidRPr="001F1E2C">
        <w:rPr>
          <w:rFonts w:cstheme="minorHAnsi"/>
          <w:color w:val="003399"/>
        </w:rPr>
        <w:t>High Capacity networks</w:t>
      </w:r>
    </w:p>
    <w:p w14:paraId="072044F0" w14:textId="77777777" w:rsidR="008B1DFC" w:rsidRPr="001F1E2C" w:rsidRDefault="008B1DFC" w:rsidP="008B1DFC">
      <w:pPr>
        <w:pStyle w:val="ListParagraph"/>
        <w:numPr>
          <w:ilvl w:val="0"/>
          <w:numId w:val="3"/>
        </w:numPr>
        <w:autoSpaceDE w:val="0"/>
        <w:autoSpaceDN w:val="0"/>
        <w:adjustRightInd w:val="0"/>
        <w:spacing w:before="180" w:after="180"/>
        <w:rPr>
          <w:rFonts w:cstheme="minorHAnsi"/>
          <w:color w:val="003399"/>
        </w:rPr>
      </w:pPr>
      <w:r w:rsidRPr="001F1E2C">
        <w:rPr>
          <w:rFonts w:cstheme="minorHAnsi"/>
          <w:color w:val="003399"/>
        </w:rPr>
        <w:t>Trusted communication (access and authentication)</w:t>
      </w:r>
    </w:p>
    <w:p w14:paraId="418934F6" w14:textId="77777777" w:rsidR="007218EA" w:rsidRPr="001F1E2C" w:rsidRDefault="008B1DFC" w:rsidP="007218EA">
      <w:pPr>
        <w:pStyle w:val="ListParagraph"/>
        <w:numPr>
          <w:ilvl w:val="0"/>
          <w:numId w:val="3"/>
        </w:numPr>
        <w:autoSpaceDE w:val="0"/>
        <w:autoSpaceDN w:val="0"/>
        <w:adjustRightInd w:val="0"/>
        <w:spacing w:before="180" w:after="180"/>
        <w:rPr>
          <w:rFonts w:cstheme="minorHAnsi"/>
          <w:color w:val="003399"/>
        </w:rPr>
      </w:pPr>
      <w:r w:rsidRPr="001F1E2C">
        <w:rPr>
          <w:rFonts w:cstheme="minorHAnsi"/>
          <w:color w:val="003399"/>
        </w:rPr>
        <w:t>Cyber-security</w:t>
      </w:r>
    </w:p>
    <w:p w14:paraId="62811EDB" w14:textId="79E7740A" w:rsidR="007218EA" w:rsidRPr="001F1E2C" w:rsidRDefault="007218EA" w:rsidP="00EA23A5">
      <w:pPr>
        <w:autoSpaceDE w:val="0"/>
        <w:autoSpaceDN w:val="0"/>
        <w:adjustRightInd w:val="0"/>
        <w:spacing w:before="180" w:after="180"/>
        <w:rPr>
          <w:rFonts w:cstheme="minorHAnsi"/>
          <w:color w:val="003399"/>
        </w:rPr>
      </w:pPr>
      <w:r w:rsidRPr="001F1E2C">
        <w:rPr>
          <w:rFonts w:cstheme="minorHAnsi"/>
          <w:color w:val="003399"/>
        </w:rPr>
        <w:t xml:space="preserve">Digitization – </w:t>
      </w:r>
      <w:r w:rsidR="00E03DBA" w:rsidRPr="001F1E2C">
        <w:rPr>
          <w:rFonts w:cstheme="minorHAnsi"/>
          <w:color w:val="003399"/>
        </w:rPr>
        <w:t xml:space="preserve">this is probably better aligned with the </w:t>
      </w:r>
      <w:r w:rsidRPr="001F1E2C">
        <w:rPr>
          <w:rFonts w:cstheme="minorHAnsi"/>
          <w:color w:val="003399"/>
        </w:rPr>
        <w:t xml:space="preserve">HASS disciplines </w:t>
      </w:r>
      <w:r w:rsidR="00E03DBA" w:rsidRPr="001F1E2C">
        <w:rPr>
          <w:rFonts w:cstheme="minorHAnsi"/>
          <w:color w:val="003399"/>
        </w:rPr>
        <w:t>under</w:t>
      </w:r>
      <w:r w:rsidR="00E03DBA" w:rsidRPr="001F1E2C">
        <w:rPr>
          <w:color w:val="003399"/>
        </w:rPr>
        <w:t xml:space="preserve"> </w:t>
      </w:r>
      <w:r w:rsidR="00E03DBA" w:rsidRPr="001F1E2C">
        <w:rPr>
          <w:rFonts w:cstheme="minorHAnsi"/>
          <w:i/>
          <w:color w:val="003399"/>
        </w:rPr>
        <w:t>Understanding Cultures and Communities.</w:t>
      </w:r>
      <w:r w:rsidR="00E03DBA" w:rsidRPr="001F1E2C">
        <w:rPr>
          <w:rFonts w:cstheme="minorHAnsi"/>
          <w:color w:val="003399"/>
        </w:rPr>
        <w:t xml:space="preserve"> It m</w:t>
      </w:r>
      <w:r w:rsidR="00622E58" w:rsidRPr="001F1E2C">
        <w:rPr>
          <w:rFonts w:cstheme="minorHAnsi"/>
          <w:color w:val="003399"/>
        </w:rPr>
        <w:t>ay also be better to describe the</w:t>
      </w:r>
      <w:r w:rsidR="00C73D56" w:rsidRPr="001F1E2C">
        <w:rPr>
          <w:rFonts w:cstheme="minorHAnsi"/>
          <w:color w:val="003399"/>
        </w:rPr>
        <w:t xml:space="preserve"> digitization</w:t>
      </w:r>
      <w:r w:rsidR="00622E58" w:rsidRPr="001F1E2C">
        <w:rPr>
          <w:rFonts w:cstheme="minorHAnsi"/>
          <w:color w:val="003399"/>
        </w:rPr>
        <w:t xml:space="preserve"> infrastructure</w:t>
      </w:r>
      <w:r w:rsidR="00E03DBA" w:rsidRPr="001F1E2C">
        <w:rPr>
          <w:rFonts w:cstheme="minorHAnsi"/>
          <w:color w:val="003399"/>
        </w:rPr>
        <w:t xml:space="preserve"> as “Digital Collections Development”</w:t>
      </w:r>
      <w:r w:rsidR="00622E58" w:rsidRPr="001F1E2C">
        <w:rPr>
          <w:rFonts w:cstheme="minorHAnsi"/>
          <w:color w:val="003399"/>
        </w:rPr>
        <w:t>, which is necessary to enhance the accessibility and re-use of research artefacts</w:t>
      </w:r>
      <w:r w:rsidRPr="001F1E2C">
        <w:rPr>
          <w:rFonts w:cstheme="minorHAnsi"/>
          <w:color w:val="003399"/>
        </w:rPr>
        <w:t xml:space="preserve"> in physical form </w:t>
      </w:r>
      <w:r w:rsidR="00622E58" w:rsidRPr="001F1E2C">
        <w:rPr>
          <w:rFonts w:cstheme="minorHAnsi"/>
          <w:color w:val="003399"/>
        </w:rPr>
        <w:t>through digitization</w:t>
      </w:r>
      <w:r w:rsidR="00C73D56" w:rsidRPr="001F1E2C">
        <w:rPr>
          <w:rFonts w:cstheme="minorHAnsi"/>
          <w:color w:val="003399"/>
        </w:rPr>
        <w:t xml:space="preserve"> and </w:t>
      </w:r>
      <w:r w:rsidR="001C472C" w:rsidRPr="001F1E2C">
        <w:rPr>
          <w:rFonts w:cstheme="minorHAnsi"/>
          <w:color w:val="003399"/>
        </w:rPr>
        <w:t xml:space="preserve">reduce </w:t>
      </w:r>
      <w:r w:rsidR="00622E58" w:rsidRPr="001F1E2C">
        <w:rPr>
          <w:rFonts w:cstheme="minorHAnsi"/>
          <w:color w:val="003399"/>
        </w:rPr>
        <w:t xml:space="preserve">the </w:t>
      </w:r>
      <w:r w:rsidR="001C472C" w:rsidRPr="001F1E2C">
        <w:rPr>
          <w:rFonts w:cstheme="minorHAnsi"/>
          <w:color w:val="003399"/>
        </w:rPr>
        <w:t xml:space="preserve">costs </w:t>
      </w:r>
      <w:r w:rsidR="00622E58" w:rsidRPr="001F1E2C">
        <w:rPr>
          <w:rFonts w:cstheme="minorHAnsi"/>
          <w:color w:val="003399"/>
        </w:rPr>
        <w:t>associated with</w:t>
      </w:r>
      <w:r w:rsidR="001C472C" w:rsidRPr="001F1E2C">
        <w:rPr>
          <w:rFonts w:cstheme="minorHAnsi"/>
          <w:color w:val="003399"/>
        </w:rPr>
        <w:t xml:space="preserve"> managing national collections</w:t>
      </w:r>
      <w:r w:rsidR="00622E58" w:rsidRPr="001F1E2C">
        <w:rPr>
          <w:rFonts w:cstheme="minorHAnsi"/>
          <w:color w:val="003399"/>
        </w:rPr>
        <w:t xml:space="preserve">. </w:t>
      </w:r>
    </w:p>
    <w:p w14:paraId="5D14E05B" w14:textId="6F38D9EA" w:rsidR="00C16CDA" w:rsidRPr="001F1E2C" w:rsidRDefault="001C4CCE" w:rsidP="001C4CCE">
      <w:pPr>
        <w:autoSpaceDE w:val="0"/>
        <w:autoSpaceDN w:val="0"/>
        <w:adjustRightInd w:val="0"/>
        <w:spacing w:before="180" w:after="180"/>
        <w:rPr>
          <w:rFonts w:cstheme="minorHAnsi"/>
          <w:color w:val="003399"/>
        </w:rPr>
      </w:pPr>
      <w:r w:rsidRPr="001F1E2C">
        <w:rPr>
          <w:rFonts w:cstheme="minorHAnsi"/>
          <w:color w:val="003399"/>
        </w:rPr>
        <w:t>T</w:t>
      </w:r>
      <w:r w:rsidR="008B1DFC" w:rsidRPr="001F1E2C">
        <w:rPr>
          <w:rFonts w:cstheme="minorHAnsi"/>
          <w:color w:val="003399"/>
        </w:rPr>
        <w:t xml:space="preserve">he following capabilities - </w:t>
      </w:r>
      <w:r w:rsidR="00C16CDA" w:rsidRPr="001F1E2C">
        <w:rPr>
          <w:rFonts w:cstheme="minorHAnsi"/>
          <w:color w:val="003399"/>
        </w:rPr>
        <w:t>N</w:t>
      </w:r>
      <w:r w:rsidR="00622E58" w:rsidRPr="001F1E2C">
        <w:rPr>
          <w:rFonts w:cstheme="minorHAnsi"/>
          <w:color w:val="003399"/>
        </w:rPr>
        <w:t xml:space="preserve">eutron and x-ray </w:t>
      </w:r>
      <w:proofErr w:type="gramStart"/>
      <w:r w:rsidR="00622E58" w:rsidRPr="001F1E2C">
        <w:rPr>
          <w:rFonts w:cstheme="minorHAnsi"/>
          <w:color w:val="003399"/>
        </w:rPr>
        <w:t xml:space="preserve">scattering </w:t>
      </w:r>
      <w:r w:rsidR="00C16CDA" w:rsidRPr="001F1E2C">
        <w:rPr>
          <w:rFonts w:cstheme="minorHAnsi"/>
          <w:color w:val="003399"/>
        </w:rPr>
        <w:t xml:space="preserve"> </w:t>
      </w:r>
      <w:r w:rsidR="00297995" w:rsidRPr="001F1E2C">
        <w:rPr>
          <w:rFonts w:cstheme="minorHAnsi"/>
          <w:color w:val="003399"/>
        </w:rPr>
        <w:t>–</w:t>
      </w:r>
      <w:proofErr w:type="gramEnd"/>
      <w:r w:rsidR="008B1DFC" w:rsidRPr="001F1E2C">
        <w:rPr>
          <w:rFonts w:cstheme="minorHAnsi"/>
          <w:color w:val="003399"/>
        </w:rPr>
        <w:t xml:space="preserve"> </w:t>
      </w:r>
      <w:r w:rsidR="00297995" w:rsidRPr="001F1E2C">
        <w:rPr>
          <w:rFonts w:cstheme="minorHAnsi"/>
          <w:color w:val="003399"/>
        </w:rPr>
        <w:t>do not really fit</w:t>
      </w:r>
      <w:r w:rsidR="0047348C" w:rsidRPr="001F1E2C">
        <w:rPr>
          <w:rFonts w:cstheme="minorHAnsi"/>
          <w:color w:val="003399"/>
        </w:rPr>
        <w:t xml:space="preserve"> </w:t>
      </w:r>
      <w:r w:rsidR="00C16CDA" w:rsidRPr="001F1E2C">
        <w:rPr>
          <w:rFonts w:cstheme="minorHAnsi"/>
          <w:color w:val="003399"/>
        </w:rPr>
        <w:t>in this category. Neutro</w:t>
      </w:r>
      <w:r w:rsidR="00632D71" w:rsidRPr="001F1E2C">
        <w:rPr>
          <w:rFonts w:cstheme="minorHAnsi"/>
          <w:color w:val="003399"/>
        </w:rPr>
        <w:t>n and x-ray scattering are better suited to</w:t>
      </w:r>
      <w:r w:rsidR="00CC4841" w:rsidRPr="001F1E2C">
        <w:rPr>
          <w:rFonts w:cstheme="minorHAnsi"/>
          <w:color w:val="003399"/>
        </w:rPr>
        <w:t xml:space="preserve"> the Capability “</w:t>
      </w:r>
      <w:r w:rsidR="00CC4841" w:rsidRPr="001F1E2C">
        <w:rPr>
          <w:rFonts w:cstheme="minorHAnsi"/>
          <w:i/>
          <w:color w:val="003399"/>
        </w:rPr>
        <w:t>Advanced Physics, Chemistry, Mathematics and Materials</w:t>
      </w:r>
      <w:r w:rsidR="00CC4841" w:rsidRPr="001F1E2C">
        <w:rPr>
          <w:rFonts w:cstheme="minorHAnsi"/>
          <w:color w:val="003399"/>
        </w:rPr>
        <w:t>”</w:t>
      </w:r>
      <w:r w:rsidR="00C16CDA" w:rsidRPr="001F1E2C">
        <w:rPr>
          <w:rFonts w:cstheme="minorHAnsi"/>
          <w:color w:val="003399"/>
        </w:rPr>
        <w:t xml:space="preserve"> – alongside ANSTO and AMMRF.</w:t>
      </w:r>
      <w:r w:rsidR="009C7F14" w:rsidRPr="001F1E2C">
        <w:rPr>
          <w:rFonts w:cstheme="minorHAnsi"/>
          <w:color w:val="003399"/>
        </w:rPr>
        <w:t xml:space="preserve"> The Australian Synchrotron, OPAL Reactor, Australian Centre for Neutron Scattering, should </w:t>
      </w:r>
      <w:r w:rsidR="0047348C" w:rsidRPr="001F1E2C">
        <w:rPr>
          <w:rFonts w:cstheme="minorHAnsi"/>
          <w:color w:val="003399"/>
        </w:rPr>
        <w:t xml:space="preserve">ideally </w:t>
      </w:r>
      <w:r w:rsidR="00297995" w:rsidRPr="001F1E2C">
        <w:rPr>
          <w:rFonts w:cstheme="minorHAnsi"/>
          <w:color w:val="003399"/>
        </w:rPr>
        <w:t xml:space="preserve">also </w:t>
      </w:r>
      <w:r w:rsidR="009C7F14" w:rsidRPr="001F1E2C">
        <w:rPr>
          <w:rFonts w:cstheme="minorHAnsi"/>
          <w:color w:val="003399"/>
        </w:rPr>
        <w:t xml:space="preserve">be </w:t>
      </w:r>
      <w:r w:rsidR="0047348C" w:rsidRPr="001F1E2C">
        <w:rPr>
          <w:rFonts w:cstheme="minorHAnsi"/>
          <w:color w:val="003399"/>
        </w:rPr>
        <w:t xml:space="preserve">located </w:t>
      </w:r>
      <w:r w:rsidR="009C7F14" w:rsidRPr="001F1E2C">
        <w:rPr>
          <w:rFonts w:cstheme="minorHAnsi"/>
          <w:color w:val="003399"/>
        </w:rPr>
        <w:t xml:space="preserve">under the </w:t>
      </w:r>
      <w:r w:rsidR="009C7F14" w:rsidRPr="001F1E2C">
        <w:rPr>
          <w:rFonts w:cstheme="minorHAnsi"/>
          <w:i/>
          <w:color w:val="003399"/>
        </w:rPr>
        <w:t>Advanced Physics, Chemistry, Mathematics and Materials</w:t>
      </w:r>
      <w:r w:rsidR="009C7F14" w:rsidRPr="001F1E2C">
        <w:rPr>
          <w:rFonts w:cstheme="minorHAnsi"/>
          <w:color w:val="003399"/>
        </w:rPr>
        <w:t xml:space="preserve"> </w:t>
      </w:r>
      <w:proofErr w:type="gramStart"/>
      <w:r w:rsidR="009C7F14" w:rsidRPr="001F1E2C">
        <w:rPr>
          <w:rFonts w:cstheme="minorHAnsi"/>
          <w:color w:val="003399"/>
        </w:rPr>
        <w:t>capability ,</w:t>
      </w:r>
      <w:proofErr w:type="gramEnd"/>
      <w:r w:rsidR="009C7F14" w:rsidRPr="001F1E2C">
        <w:rPr>
          <w:rFonts w:cstheme="minorHAnsi"/>
          <w:color w:val="003399"/>
        </w:rPr>
        <w:t xml:space="preserve"> with ANSTO  (see Table on page 31).</w:t>
      </w:r>
    </w:p>
    <w:p w14:paraId="61FAA45D" w14:textId="61E03494" w:rsidR="00C73D56" w:rsidRPr="001F1E2C" w:rsidRDefault="00DD723A" w:rsidP="001C4CCE">
      <w:pPr>
        <w:autoSpaceDE w:val="0"/>
        <w:autoSpaceDN w:val="0"/>
        <w:adjustRightInd w:val="0"/>
        <w:spacing w:before="180" w:after="180"/>
        <w:rPr>
          <w:rFonts w:cstheme="minorHAnsi"/>
          <w:color w:val="003399"/>
        </w:rPr>
      </w:pPr>
      <w:r w:rsidRPr="001F1E2C">
        <w:rPr>
          <w:rFonts w:cstheme="minorHAnsi"/>
          <w:color w:val="003399"/>
        </w:rPr>
        <w:lastRenderedPageBreak/>
        <w:t xml:space="preserve">If </w:t>
      </w:r>
      <w:r w:rsidR="00622E58" w:rsidRPr="001F1E2C">
        <w:rPr>
          <w:rFonts w:cstheme="minorHAnsi"/>
          <w:color w:val="003399"/>
        </w:rPr>
        <w:t xml:space="preserve">Geospatial Systems refers to </w:t>
      </w:r>
      <w:r w:rsidRPr="001F1E2C">
        <w:rPr>
          <w:rFonts w:cstheme="minorHAnsi"/>
          <w:color w:val="003399"/>
        </w:rPr>
        <w:t>the National Positioning Infrastructure Capability, then</w:t>
      </w:r>
      <w:r w:rsidR="00622E58" w:rsidRPr="001F1E2C">
        <w:rPr>
          <w:rFonts w:cstheme="minorHAnsi"/>
          <w:color w:val="003399"/>
        </w:rPr>
        <w:t xml:space="preserve"> this</w:t>
      </w:r>
      <w:r w:rsidR="00C73D56" w:rsidRPr="001F1E2C">
        <w:rPr>
          <w:rFonts w:cstheme="minorHAnsi"/>
          <w:color w:val="003399"/>
        </w:rPr>
        <w:t xml:space="preserve"> should be renamed to be</w:t>
      </w:r>
      <w:r w:rsidRPr="001F1E2C">
        <w:rPr>
          <w:rFonts w:cstheme="minorHAnsi"/>
          <w:color w:val="003399"/>
        </w:rPr>
        <w:t xml:space="preserve"> specific. </w:t>
      </w:r>
      <w:proofErr w:type="spellStart"/>
      <w:r w:rsidR="00622E58" w:rsidRPr="001F1E2C">
        <w:rPr>
          <w:rFonts w:cstheme="minorHAnsi"/>
          <w:color w:val="003399"/>
        </w:rPr>
        <w:t>AuScope</w:t>
      </w:r>
      <w:proofErr w:type="spellEnd"/>
      <w:r w:rsidR="00622E58" w:rsidRPr="001F1E2C">
        <w:rPr>
          <w:rFonts w:cstheme="minorHAnsi"/>
          <w:color w:val="003399"/>
        </w:rPr>
        <w:t xml:space="preserve"> </w:t>
      </w:r>
      <w:r w:rsidRPr="001F1E2C">
        <w:rPr>
          <w:rFonts w:cstheme="minorHAnsi"/>
          <w:color w:val="003399"/>
        </w:rPr>
        <w:t xml:space="preserve">is also listed </w:t>
      </w:r>
      <w:r w:rsidR="00C16CDA" w:rsidRPr="001F1E2C">
        <w:rPr>
          <w:rFonts w:cstheme="minorHAnsi"/>
          <w:color w:val="003399"/>
        </w:rPr>
        <w:t xml:space="preserve">under </w:t>
      </w:r>
      <w:r w:rsidR="00CC4841" w:rsidRPr="001F1E2C">
        <w:rPr>
          <w:rFonts w:cstheme="minorHAnsi"/>
          <w:color w:val="003399"/>
        </w:rPr>
        <w:t xml:space="preserve">the </w:t>
      </w:r>
      <w:r w:rsidR="00A27D14" w:rsidRPr="001F1E2C">
        <w:rPr>
          <w:rFonts w:cstheme="minorHAnsi"/>
          <w:i/>
          <w:color w:val="003399"/>
        </w:rPr>
        <w:t>Environment and Natural Resource Management</w:t>
      </w:r>
      <w:r w:rsidR="00CC4841" w:rsidRPr="001F1E2C">
        <w:rPr>
          <w:rFonts w:cstheme="minorHAnsi"/>
          <w:i/>
          <w:color w:val="003399"/>
        </w:rPr>
        <w:t xml:space="preserve"> </w:t>
      </w:r>
      <w:r w:rsidR="00CC4841" w:rsidRPr="001F1E2C">
        <w:rPr>
          <w:rFonts w:cstheme="minorHAnsi"/>
          <w:color w:val="003399"/>
        </w:rPr>
        <w:t>capability</w:t>
      </w:r>
      <w:r w:rsidRPr="001F1E2C">
        <w:rPr>
          <w:rFonts w:cstheme="minorHAnsi"/>
          <w:color w:val="003399"/>
        </w:rPr>
        <w:t xml:space="preserve">, </w:t>
      </w:r>
      <w:r w:rsidR="001C4CCE" w:rsidRPr="001F1E2C">
        <w:rPr>
          <w:rFonts w:cstheme="minorHAnsi"/>
          <w:color w:val="003399"/>
        </w:rPr>
        <w:t>as existing infrastructure in the Table on page 26.</w:t>
      </w:r>
    </w:p>
    <w:p w14:paraId="4C44DDFA" w14:textId="77777777" w:rsidR="000F7452" w:rsidRDefault="000F7452" w:rsidP="004B4C14">
      <w:pPr>
        <w:pStyle w:val="Heading4"/>
      </w:pPr>
      <w:r w:rsidRPr="00D643FD">
        <w:t xml:space="preserve">Question </w:t>
      </w:r>
      <w:r>
        <w:t>31</w:t>
      </w:r>
      <w:r w:rsidRPr="00D643FD">
        <w:t>:</w:t>
      </w:r>
      <w:r w:rsidRPr="00D643FD">
        <w:tab/>
        <w:t>Are there any international research infrastructure collaborations or emerging projects that Australia should engage in over the next ten years and beyond?</w:t>
      </w:r>
    </w:p>
    <w:p w14:paraId="0EC18DE8" w14:textId="185E5363" w:rsidR="00D43EAA" w:rsidRPr="001F1E2C" w:rsidRDefault="00622E58" w:rsidP="001C4CCE">
      <w:pPr>
        <w:autoSpaceDE w:val="0"/>
        <w:autoSpaceDN w:val="0"/>
        <w:adjustRightInd w:val="0"/>
        <w:spacing w:before="180" w:after="180"/>
        <w:ind w:left="1276" w:hanging="1276"/>
        <w:rPr>
          <w:rFonts w:cstheme="minorHAnsi"/>
          <w:color w:val="003399"/>
        </w:rPr>
      </w:pPr>
      <w:r w:rsidRPr="001F1E2C">
        <w:rPr>
          <w:rFonts w:cstheme="minorHAnsi"/>
          <w:color w:val="003399"/>
        </w:rPr>
        <w:t>The European Open Science Cloud</w:t>
      </w:r>
      <w:r w:rsidRPr="001F1E2C">
        <w:rPr>
          <w:rStyle w:val="FootnoteReference"/>
          <w:rFonts w:cstheme="minorHAnsi"/>
          <w:color w:val="003399"/>
        </w:rPr>
        <w:footnoteReference w:id="2"/>
      </w:r>
      <w:r w:rsidRPr="001F1E2C">
        <w:rPr>
          <w:rFonts w:cstheme="minorHAnsi"/>
          <w:color w:val="003399"/>
        </w:rPr>
        <w:t xml:space="preserve"> </w:t>
      </w:r>
    </w:p>
    <w:p w14:paraId="09049072" w14:textId="77777777" w:rsidR="000F7452" w:rsidRDefault="000F7452" w:rsidP="004B4C14">
      <w:pPr>
        <w:pStyle w:val="Heading4"/>
      </w:pPr>
      <w:r w:rsidRPr="00D643FD">
        <w:t>Question 3</w:t>
      </w:r>
      <w:r>
        <w:t>2</w:t>
      </w:r>
      <w:r w:rsidRPr="00D643FD">
        <w:t>:</w:t>
      </w:r>
      <w:r w:rsidRPr="00D643FD">
        <w:tab/>
        <w:t>Is there anything else that needs to be included or considered in the 2016 Roadmap for the Underpinning Research Infrastructure capability area?</w:t>
      </w:r>
    </w:p>
    <w:p w14:paraId="0AD77D30" w14:textId="25188913" w:rsidR="00BD2795" w:rsidRPr="001F1E2C" w:rsidRDefault="00C73D56" w:rsidP="00622E58">
      <w:pPr>
        <w:autoSpaceDE w:val="0"/>
        <w:autoSpaceDN w:val="0"/>
        <w:adjustRightInd w:val="0"/>
        <w:spacing w:before="180" w:after="180"/>
        <w:rPr>
          <w:rFonts w:cstheme="minorHAnsi"/>
          <w:color w:val="003399"/>
        </w:rPr>
      </w:pPr>
      <w:r w:rsidRPr="001F1E2C">
        <w:rPr>
          <w:rFonts w:cstheme="minorHAnsi"/>
          <w:color w:val="003399"/>
        </w:rPr>
        <w:t xml:space="preserve">The </w:t>
      </w:r>
      <w:r w:rsidR="00297995" w:rsidRPr="001F1E2C">
        <w:rPr>
          <w:rFonts w:cstheme="minorHAnsi"/>
          <w:color w:val="003399"/>
        </w:rPr>
        <w:t xml:space="preserve">two capabilities “Underpinning Research Infrastructure” and “Data for Research and Discoverability” are closely related and should also </w:t>
      </w:r>
      <w:proofErr w:type="gramStart"/>
      <w:r w:rsidR="00297995" w:rsidRPr="001F1E2C">
        <w:rPr>
          <w:rFonts w:cstheme="minorHAnsi"/>
          <w:color w:val="003399"/>
        </w:rPr>
        <w:t>be</w:t>
      </w:r>
      <w:proofErr w:type="gramEnd"/>
      <w:r w:rsidR="00297995" w:rsidRPr="001F1E2C">
        <w:rPr>
          <w:rFonts w:cstheme="minorHAnsi"/>
          <w:color w:val="003399"/>
        </w:rPr>
        <w:t xml:space="preserve"> coordinated.</w:t>
      </w:r>
    </w:p>
    <w:p w14:paraId="1EC6888E" w14:textId="3840AD27" w:rsidR="00146141" w:rsidRDefault="000F7452" w:rsidP="004B4C14">
      <w:pPr>
        <w:pStyle w:val="Heading3"/>
      </w:pPr>
      <w:r>
        <w:t>Data for Research and Discoverability</w:t>
      </w:r>
    </w:p>
    <w:p w14:paraId="465F91D0" w14:textId="4FA23C72" w:rsidR="001C472C" w:rsidRDefault="000F7452" w:rsidP="004B4C14">
      <w:pPr>
        <w:pStyle w:val="Heading4"/>
      </w:pPr>
      <w:r w:rsidRPr="007542A0">
        <w:t>Question 3</w:t>
      </w:r>
      <w:r>
        <w:t>3</w:t>
      </w:r>
      <w:r w:rsidRPr="007542A0">
        <w:tab/>
        <w:t>Are the identified emerging directions and research infrastructure capabilities for Data for Research and Discoverability right? Are there any missing or additional needed?</w:t>
      </w:r>
    </w:p>
    <w:p w14:paraId="65B08BBA" w14:textId="3A05E45C" w:rsidR="00047634" w:rsidRPr="001F1E2C" w:rsidRDefault="00047634" w:rsidP="00DE229A">
      <w:pPr>
        <w:rPr>
          <w:rFonts w:cstheme="minorHAnsi"/>
          <w:color w:val="003399"/>
        </w:rPr>
      </w:pPr>
      <w:r w:rsidRPr="001F1E2C">
        <w:rPr>
          <w:rFonts w:cstheme="minorHAnsi"/>
          <w:color w:val="003399"/>
        </w:rPr>
        <w:t xml:space="preserve">See page 1 of this submission. The National Committee for Data Science </w:t>
      </w:r>
      <w:r w:rsidR="00BD2795" w:rsidRPr="001F1E2C">
        <w:rPr>
          <w:rFonts w:cstheme="minorHAnsi"/>
          <w:color w:val="003399"/>
        </w:rPr>
        <w:t xml:space="preserve">recommends that the Australian Government should invest in an </w:t>
      </w:r>
      <w:r w:rsidR="00BD2795" w:rsidRPr="001F1E2C">
        <w:rPr>
          <w:rFonts w:cstheme="minorHAnsi"/>
          <w:b/>
          <w:color w:val="003399"/>
        </w:rPr>
        <w:t>Australian Open Research Cloud</w:t>
      </w:r>
      <w:r w:rsidR="00BD2795" w:rsidRPr="001F1E2C">
        <w:rPr>
          <w:rFonts w:cstheme="minorHAnsi"/>
          <w:color w:val="003399"/>
        </w:rPr>
        <w:t>.</w:t>
      </w:r>
    </w:p>
    <w:p w14:paraId="0F16691B" w14:textId="39F1043B" w:rsidR="00622E58" w:rsidRPr="001F1E2C" w:rsidRDefault="00A4769A" w:rsidP="00DE229A">
      <w:pPr>
        <w:rPr>
          <w:rFonts w:cstheme="minorHAnsi"/>
          <w:color w:val="003399"/>
        </w:rPr>
      </w:pPr>
      <w:r w:rsidRPr="001F1E2C">
        <w:rPr>
          <w:rFonts w:cstheme="minorHAnsi"/>
          <w:color w:val="003399"/>
        </w:rPr>
        <w:t>The existing</w:t>
      </w:r>
      <w:r w:rsidR="00622E58" w:rsidRPr="001F1E2C">
        <w:rPr>
          <w:rFonts w:cstheme="minorHAnsi"/>
          <w:color w:val="003399"/>
        </w:rPr>
        <w:t xml:space="preserve"> National Data Infrastructure </w:t>
      </w:r>
      <w:r w:rsidR="00404831" w:rsidRPr="001F1E2C">
        <w:rPr>
          <w:rFonts w:cstheme="minorHAnsi"/>
          <w:color w:val="003399"/>
        </w:rPr>
        <w:t xml:space="preserve">model </w:t>
      </w:r>
      <w:r w:rsidRPr="001F1E2C">
        <w:rPr>
          <w:rFonts w:cstheme="minorHAnsi"/>
          <w:color w:val="003399"/>
        </w:rPr>
        <w:t xml:space="preserve">enabled users </w:t>
      </w:r>
      <w:r w:rsidR="00404831" w:rsidRPr="001F1E2C">
        <w:rPr>
          <w:rFonts w:cstheme="minorHAnsi"/>
          <w:color w:val="003399"/>
        </w:rPr>
        <w:t xml:space="preserve">to </w:t>
      </w:r>
      <w:r w:rsidRPr="001F1E2C">
        <w:rPr>
          <w:rFonts w:cstheme="minorHAnsi"/>
          <w:color w:val="003399"/>
        </w:rPr>
        <w:t>discover a dataset, download it to their desktop and process it locally.</w:t>
      </w:r>
      <w:r w:rsidR="00A46AE4" w:rsidRPr="001F1E2C">
        <w:rPr>
          <w:rFonts w:cstheme="minorHAnsi"/>
          <w:color w:val="003399"/>
        </w:rPr>
        <w:t xml:space="preserve"> The new model should allow</w:t>
      </w:r>
      <w:r w:rsidRPr="001F1E2C">
        <w:rPr>
          <w:rFonts w:cstheme="minorHAnsi"/>
          <w:color w:val="003399"/>
        </w:rPr>
        <w:t xml:space="preserve"> researchers to access </w:t>
      </w:r>
      <w:r w:rsidR="00A46AE4" w:rsidRPr="001F1E2C">
        <w:rPr>
          <w:rFonts w:cstheme="minorHAnsi"/>
          <w:color w:val="003399"/>
        </w:rPr>
        <w:t xml:space="preserve">multiple </w:t>
      </w:r>
      <w:r w:rsidRPr="001F1E2C">
        <w:rPr>
          <w:rFonts w:cstheme="minorHAnsi"/>
          <w:color w:val="003399"/>
        </w:rPr>
        <w:t xml:space="preserve">datasets programmatically, </w:t>
      </w:r>
      <w:r w:rsidR="00A46AE4" w:rsidRPr="001F1E2C">
        <w:rPr>
          <w:rFonts w:cstheme="minorHAnsi"/>
          <w:color w:val="003399"/>
        </w:rPr>
        <w:t>dynamically integrate them</w:t>
      </w:r>
      <w:r w:rsidRPr="001F1E2C">
        <w:rPr>
          <w:rFonts w:cstheme="minorHAnsi"/>
          <w:color w:val="003399"/>
        </w:rPr>
        <w:t xml:space="preserve">, process the integrated datasets using services on the cloud and upload </w:t>
      </w:r>
      <w:r w:rsidR="00C73D56" w:rsidRPr="001F1E2C">
        <w:rPr>
          <w:rFonts w:cstheme="minorHAnsi"/>
          <w:color w:val="003399"/>
        </w:rPr>
        <w:t>the derived data products</w:t>
      </w:r>
      <w:r w:rsidRPr="001F1E2C">
        <w:rPr>
          <w:rFonts w:cstheme="minorHAnsi"/>
          <w:color w:val="003399"/>
        </w:rPr>
        <w:t xml:space="preserve"> (plus their provenance metadata) </w:t>
      </w:r>
      <w:r w:rsidR="00A46AE4" w:rsidRPr="001F1E2C">
        <w:rPr>
          <w:rFonts w:cstheme="minorHAnsi"/>
          <w:color w:val="003399"/>
        </w:rPr>
        <w:t xml:space="preserve">back to a </w:t>
      </w:r>
      <w:r w:rsidRPr="001F1E2C">
        <w:rPr>
          <w:rFonts w:cstheme="minorHAnsi"/>
          <w:color w:val="003399"/>
        </w:rPr>
        <w:t>repository on the cloud.</w:t>
      </w:r>
    </w:p>
    <w:p w14:paraId="0FF580B8" w14:textId="7443CB61" w:rsidR="00A46AE4" w:rsidRPr="001F1E2C" w:rsidRDefault="00A46AE4" w:rsidP="00DE229A">
      <w:pPr>
        <w:rPr>
          <w:rFonts w:cstheme="minorHAnsi"/>
          <w:color w:val="003399"/>
        </w:rPr>
      </w:pPr>
      <w:r w:rsidRPr="001F1E2C">
        <w:rPr>
          <w:rFonts w:cstheme="minorHAnsi"/>
          <w:color w:val="003399"/>
        </w:rPr>
        <w:t xml:space="preserve">There is a need to move from data storage at the collection-level or file level to curated data that can be re-used at the record-level. </w:t>
      </w:r>
      <w:r w:rsidR="00A4769A" w:rsidRPr="001F1E2C">
        <w:rPr>
          <w:rFonts w:cstheme="minorHAnsi"/>
          <w:color w:val="003399"/>
        </w:rPr>
        <w:t>Hence the</w:t>
      </w:r>
      <w:r w:rsidR="00507A16" w:rsidRPr="001F1E2C">
        <w:rPr>
          <w:rFonts w:cstheme="minorHAnsi"/>
          <w:color w:val="003399"/>
        </w:rPr>
        <w:t xml:space="preserve"> focus should be less on “Discoverability” and more on services to</w:t>
      </w:r>
      <w:r w:rsidRPr="001F1E2C">
        <w:rPr>
          <w:rFonts w:cstheme="minorHAnsi"/>
          <w:color w:val="003399"/>
        </w:rPr>
        <w:t xml:space="preserve"> support</w:t>
      </w:r>
      <w:r w:rsidR="00000105" w:rsidRPr="001F1E2C">
        <w:rPr>
          <w:rFonts w:cstheme="minorHAnsi"/>
          <w:color w:val="003399"/>
        </w:rPr>
        <w:t xml:space="preserve"> re-use</w:t>
      </w:r>
      <w:r w:rsidR="001C4CCE" w:rsidRPr="001F1E2C">
        <w:rPr>
          <w:rFonts w:cstheme="minorHAnsi"/>
          <w:color w:val="003399"/>
        </w:rPr>
        <w:t xml:space="preserve">. </w:t>
      </w:r>
      <w:r w:rsidRPr="001F1E2C">
        <w:rPr>
          <w:rFonts w:cstheme="minorHAnsi"/>
          <w:color w:val="003399"/>
        </w:rPr>
        <w:t>One suggestion is to change the title to “Data and Services for Research”.</w:t>
      </w:r>
    </w:p>
    <w:p w14:paraId="0941464A" w14:textId="2DD7341F" w:rsidR="00507A16" w:rsidRPr="001F1E2C" w:rsidRDefault="001C4CCE" w:rsidP="00DE229A">
      <w:pPr>
        <w:rPr>
          <w:rFonts w:cstheme="minorHAnsi"/>
          <w:color w:val="003399"/>
        </w:rPr>
      </w:pPr>
      <w:r w:rsidRPr="001F1E2C">
        <w:rPr>
          <w:rFonts w:cstheme="minorHAnsi"/>
          <w:color w:val="003399"/>
        </w:rPr>
        <w:t>Researchers need tools that enable them</w:t>
      </w:r>
      <w:r w:rsidR="00B3576C" w:rsidRPr="001F1E2C">
        <w:rPr>
          <w:rFonts w:cstheme="minorHAnsi"/>
          <w:color w:val="003399"/>
        </w:rPr>
        <w:t xml:space="preserve"> to</w:t>
      </w:r>
      <w:r w:rsidR="00A46AE4" w:rsidRPr="001F1E2C">
        <w:rPr>
          <w:rFonts w:cstheme="minorHAnsi"/>
          <w:color w:val="003399"/>
        </w:rPr>
        <w:t>: (</w:t>
      </w:r>
      <w:proofErr w:type="spellStart"/>
      <w:r w:rsidR="00A46AE4" w:rsidRPr="001F1E2C">
        <w:rPr>
          <w:rFonts w:cstheme="minorHAnsi"/>
          <w:color w:val="003399"/>
        </w:rPr>
        <w:t>i</w:t>
      </w:r>
      <w:proofErr w:type="spellEnd"/>
      <w:r w:rsidR="00A46AE4" w:rsidRPr="001F1E2C">
        <w:rPr>
          <w:rFonts w:cstheme="minorHAnsi"/>
          <w:color w:val="003399"/>
        </w:rPr>
        <w:t>)</w:t>
      </w:r>
      <w:r w:rsidR="00507A16" w:rsidRPr="001F1E2C">
        <w:rPr>
          <w:rFonts w:cstheme="minorHAnsi"/>
          <w:color w:val="003399"/>
        </w:rPr>
        <w:t xml:space="preserve"> identify data sub-sets of most relevance; (ii) support programmatic retrieval </w:t>
      </w:r>
      <w:r w:rsidR="00B3576C" w:rsidRPr="001F1E2C">
        <w:rPr>
          <w:rFonts w:cstheme="minorHAnsi"/>
          <w:color w:val="003399"/>
        </w:rPr>
        <w:t xml:space="preserve">of data </w:t>
      </w:r>
      <w:r w:rsidR="00507A16" w:rsidRPr="001F1E2C">
        <w:rPr>
          <w:rFonts w:cstheme="minorHAnsi"/>
          <w:color w:val="003399"/>
        </w:rPr>
        <w:t xml:space="preserve">via APIs; </w:t>
      </w:r>
      <w:r w:rsidR="00A46AE4" w:rsidRPr="001F1E2C">
        <w:rPr>
          <w:rFonts w:cstheme="minorHAnsi"/>
          <w:color w:val="003399"/>
        </w:rPr>
        <w:t xml:space="preserve">(iii) integrate datasets across organisations and disciplines; </w:t>
      </w:r>
      <w:r w:rsidR="00507A16" w:rsidRPr="001F1E2C">
        <w:rPr>
          <w:rFonts w:cstheme="minorHAnsi"/>
          <w:color w:val="003399"/>
        </w:rPr>
        <w:t xml:space="preserve">(iii) </w:t>
      </w:r>
      <w:r w:rsidRPr="001F1E2C">
        <w:rPr>
          <w:rFonts w:cstheme="minorHAnsi"/>
          <w:color w:val="003399"/>
        </w:rPr>
        <w:t xml:space="preserve">confidently re-use the data because </w:t>
      </w:r>
      <w:r w:rsidR="00507A16" w:rsidRPr="001F1E2C">
        <w:rPr>
          <w:rFonts w:cstheme="minorHAnsi"/>
          <w:color w:val="003399"/>
        </w:rPr>
        <w:t xml:space="preserve">sufficient provenance </w:t>
      </w:r>
      <w:r w:rsidR="00B775EB" w:rsidRPr="001F1E2C">
        <w:rPr>
          <w:rFonts w:cstheme="minorHAnsi"/>
          <w:color w:val="003399"/>
        </w:rPr>
        <w:t xml:space="preserve">metadata has been provided and </w:t>
      </w:r>
      <w:proofErr w:type="gramStart"/>
      <w:r w:rsidR="00000105" w:rsidRPr="001F1E2C">
        <w:rPr>
          <w:rFonts w:cstheme="minorHAnsi"/>
          <w:color w:val="003399"/>
        </w:rPr>
        <w:t xml:space="preserve">(iv) </w:t>
      </w:r>
      <w:r w:rsidR="00B775EB" w:rsidRPr="001F1E2C">
        <w:rPr>
          <w:rFonts w:cstheme="minorHAnsi"/>
          <w:color w:val="003399"/>
        </w:rPr>
        <w:t>it</w:t>
      </w:r>
      <w:proofErr w:type="gramEnd"/>
      <w:r w:rsidR="00B775EB" w:rsidRPr="001F1E2C">
        <w:rPr>
          <w:rFonts w:cstheme="minorHAnsi"/>
          <w:color w:val="003399"/>
        </w:rPr>
        <w:t xml:space="preserve"> is certified as high quality.</w:t>
      </w:r>
    </w:p>
    <w:p w14:paraId="57B3D9BA" w14:textId="3B605842" w:rsidR="00E4646E" w:rsidRPr="001F1E2C" w:rsidRDefault="00CA33E2" w:rsidP="00632D71">
      <w:pPr>
        <w:spacing w:after="0"/>
        <w:rPr>
          <w:rFonts w:cstheme="minorHAnsi"/>
          <w:color w:val="003399"/>
        </w:rPr>
      </w:pPr>
      <w:r w:rsidRPr="001F1E2C">
        <w:rPr>
          <w:rFonts w:cstheme="minorHAnsi"/>
          <w:color w:val="003399"/>
        </w:rPr>
        <w:t>Addi</w:t>
      </w:r>
      <w:r w:rsidR="00632D71" w:rsidRPr="001F1E2C">
        <w:rPr>
          <w:rFonts w:cstheme="minorHAnsi"/>
          <w:color w:val="003399"/>
        </w:rPr>
        <w:t>t</w:t>
      </w:r>
      <w:r w:rsidRPr="001F1E2C">
        <w:rPr>
          <w:rFonts w:cstheme="minorHAnsi"/>
          <w:color w:val="003399"/>
        </w:rPr>
        <w:t>i</w:t>
      </w:r>
      <w:r w:rsidR="00632D71" w:rsidRPr="001F1E2C">
        <w:rPr>
          <w:rFonts w:cstheme="minorHAnsi"/>
          <w:color w:val="003399"/>
        </w:rPr>
        <w:t>onal</w:t>
      </w:r>
      <w:r w:rsidR="00A4769A" w:rsidRPr="001F1E2C">
        <w:rPr>
          <w:rFonts w:cstheme="minorHAnsi"/>
          <w:color w:val="003399"/>
        </w:rPr>
        <w:t xml:space="preserve"> services</w:t>
      </w:r>
      <w:r w:rsidR="00E4646E" w:rsidRPr="001F1E2C">
        <w:rPr>
          <w:rFonts w:cstheme="minorHAnsi"/>
          <w:color w:val="003399"/>
        </w:rPr>
        <w:t xml:space="preserve"> that have been identified as significant but </w:t>
      </w:r>
      <w:r w:rsidRPr="001F1E2C">
        <w:rPr>
          <w:rFonts w:cstheme="minorHAnsi"/>
          <w:color w:val="003399"/>
        </w:rPr>
        <w:t xml:space="preserve">that are </w:t>
      </w:r>
      <w:r w:rsidR="00E4646E" w:rsidRPr="001F1E2C">
        <w:rPr>
          <w:rFonts w:cstheme="minorHAnsi"/>
          <w:color w:val="003399"/>
        </w:rPr>
        <w:t xml:space="preserve">currently </w:t>
      </w:r>
      <w:r w:rsidR="00A46AE4" w:rsidRPr="001F1E2C">
        <w:rPr>
          <w:rFonts w:cstheme="minorHAnsi"/>
          <w:color w:val="003399"/>
        </w:rPr>
        <w:t xml:space="preserve">not supported or </w:t>
      </w:r>
      <w:r w:rsidR="00E4646E" w:rsidRPr="001F1E2C">
        <w:rPr>
          <w:rFonts w:cstheme="minorHAnsi"/>
          <w:color w:val="003399"/>
        </w:rPr>
        <w:t>poorly supported include:</w:t>
      </w:r>
    </w:p>
    <w:p w14:paraId="29B49694" w14:textId="77777777" w:rsidR="00E4646E" w:rsidRPr="001F1E2C" w:rsidRDefault="00B775EB" w:rsidP="00E4646E">
      <w:pPr>
        <w:pStyle w:val="ListParagraph"/>
        <w:numPr>
          <w:ilvl w:val="0"/>
          <w:numId w:val="2"/>
        </w:numPr>
        <w:rPr>
          <w:rFonts w:cstheme="minorHAnsi"/>
          <w:color w:val="003399"/>
        </w:rPr>
      </w:pPr>
      <w:r w:rsidRPr="001F1E2C">
        <w:rPr>
          <w:rFonts w:cstheme="minorHAnsi"/>
          <w:color w:val="003399"/>
        </w:rPr>
        <w:t>Metadata services that record</w:t>
      </w:r>
      <w:r w:rsidR="00E4646E" w:rsidRPr="001F1E2C">
        <w:rPr>
          <w:rFonts w:cstheme="minorHAnsi"/>
          <w:color w:val="003399"/>
        </w:rPr>
        <w:t xml:space="preserve"> sufficient provenance information to support re-use. To date, the majority of metadata services have focussed solely on </w:t>
      </w:r>
      <w:r w:rsidRPr="001F1E2C">
        <w:rPr>
          <w:rFonts w:cstheme="minorHAnsi"/>
          <w:color w:val="003399"/>
        </w:rPr>
        <w:t xml:space="preserve">collection-level </w:t>
      </w:r>
      <w:r w:rsidR="00E4646E" w:rsidRPr="001F1E2C">
        <w:rPr>
          <w:rFonts w:cstheme="minorHAnsi"/>
          <w:color w:val="003399"/>
        </w:rPr>
        <w:t>discovery metadata (e.g., RIF-CS</w:t>
      </w:r>
      <w:r w:rsidRPr="001F1E2C">
        <w:rPr>
          <w:rFonts w:cstheme="minorHAnsi"/>
          <w:color w:val="003399"/>
        </w:rPr>
        <w:t>, Research Data Australia</w:t>
      </w:r>
      <w:r w:rsidR="00E4646E" w:rsidRPr="001F1E2C">
        <w:rPr>
          <w:rFonts w:cstheme="minorHAnsi"/>
          <w:color w:val="003399"/>
        </w:rPr>
        <w:t>).</w:t>
      </w:r>
    </w:p>
    <w:p w14:paraId="100175B9" w14:textId="77777777" w:rsidR="00E4646E" w:rsidRPr="001F1E2C" w:rsidRDefault="00E4646E" w:rsidP="00E4646E">
      <w:pPr>
        <w:pStyle w:val="ListParagraph"/>
        <w:numPr>
          <w:ilvl w:val="0"/>
          <w:numId w:val="2"/>
        </w:numPr>
        <w:rPr>
          <w:rFonts w:cstheme="minorHAnsi"/>
          <w:color w:val="003399"/>
        </w:rPr>
      </w:pPr>
      <w:r w:rsidRPr="001F1E2C">
        <w:rPr>
          <w:rFonts w:cstheme="minorHAnsi"/>
          <w:color w:val="003399"/>
        </w:rPr>
        <w:t xml:space="preserve">Metadata and Persistent Unique Identifier </w:t>
      </w:r>
      <w:r w:rsidR="00B775EB" w:rsidRPr="001F1E2C">
        <w:rPr>
          <w:rFonts w:cstheme="minorHAnsi"/>
          <w:color w:val="003399"/>
        </w:rPr>
        <w:t xml:space="preserve">or Digital Object Identifier (DOI) </w:t>
      </w:r>
      <w:r w:rsidRPr="001F1E2C">
        <w:rPr>
          <w:rFonts w:cstheme="minorHAnsi"/>
          <w:color w:val="003399"/>
        </w:rPr>
        <w:t xml:space="preserve">services that support the discovery and re-use of individual records or sub-sets of data </w:t>
      </w:r>
      <w:r w:rsidRPr="001F1E2C">
        <w:rPr>
          <w:rFonts w:cstheme="minorHAnsi"/>
          <w:color w:val="003399"/>
        </w:rPr>
        <w:lastRenderedPageBreak/>
        <w:t>collections/databases. Existing services focus on discovery and retrieval of an entire dataset or data collection – not fine-grained sub-sets.</w:t>
      </w:r>
    </w:p>
    <w:p w14:paraId="230DF866" w14:textId="77777777" w:rsidR="00E4646E" w:rsidRPr="001F1E2C" w:rsidRDefault="00E4646E" w:rsidP="00E4646E">
      <w:pPr>
        <w:pStyle w:val="ListParagraph"/>
        <w:numPr>
          <w:ilvl w:val="0"/>
          <w:numId w:val="2"/>
        </w:numPr>
        <w:rPr>
          <w:rFonts w:cstheme="minorHAnsi"/>
          <w:color w:val="003399"/>
        </w:rPr>
      </w:pPr>
      <w:r w:rsidRPr="001F1E2C">
        <w:rPr>
          <w:rFonts w:cstheme="minorHAnsi"/>
          <w:color w:val="003399"/>
        </w:rPr>
        <w:t xml:space="preserve">Standards and services for capturing the provenance of research data – including </w:t>
      </w:r>
      <w:r w:rsidR="00B775EB" w:rsidRPr="001F1E2C">
        <w:rPr>
          <w:rFonts w:cstheme="minorHAnsi"/>
          <w:color w:val="003399"/>
        </w:rPr>
        <w:t>for a range of research data types (</w:t>
      </w:r>
      <w:r w:rsidRPr="001F1E2C">
        <w:rPr>
          <w:rFonts w:cstheme="minorHAnsi"/>
          <w:color w:val="003399"/>
        </w:rPr>
        <w:t>observational, monitoring, experimental, derived and simulated data</w:t>
      </w:r>
      <w:r w:rsidR="00B775EB" w:rsidRPr="001F1E2C">
        <w:rPr>
          <w:rFonts w:cstheme="minorHAnsi"/>
          <w:color w:val="003399"/>
        </w:rPr>
        <w:t>)</w:t>
      </w:r>
      <w:r w:rsidRPr="001F1E2C">
        <w:rPr>
          <w:rFonts w:cstheme="minorHAnsi"/>
          <w:color w:val="003399"/>
        </w:rPr>
        <w:t>.</w:t>
      </w:r>
    </w:p>
    <w:p w14:paraId="69FF31C0" w14:textId="77777777" w:rsidR="00632D71" w:rsidRPr="001F1E2C" w:rsidRDefault="00E4646E" w:rsidP="00DE229A">
      <w:pPr>
        <w:pStyle w:val="ListParagraph"/>
        <w:numPr>
          <w:ilvl w:val="0"/>
          <w:numId w:val="2"/>
        </w:numPr>
        <w:rPr>
          <w:rFonts w:cstheme="minorHAnsi"/>
          <w:color w:val="003399"/>
        </w:rPr>
      </w:pPr>
      <w:r w:rsidRPr="001F1E2C">
        <w:rPr>
          <w:rFonts w:cstheme="minorHAnsi"/>
          <w:color w:val="003399"/>
        </w:rPr>
        <w:t xml:space="preserve">Digital preservation services – that </w:t>
      </w:r>
      <w:r w:rsidR="00B775EB" w:rsidRPr="001F1E2C">
        <w:rPr>
          <w:rFonts w:cstheme="minorHAnsi"/>
          <w:color w:val="003399"/>
        </w:rPr>
        <w:t xml:space="preserve">automatically identifies valuable at-risk data </w:t>
      </w:r>
      <w:r w:rsidRPr="001F1E2C">
        <w:rPr>
          <w:rFonts w:cstheme="minorHAnsi"/>
          <w:color w:val="003399"/>
        </w:rPr>
        <w:t xml:space="preserve">and </w:t>
      </w:r>
      <w:proofErr w:type="gramStart"/>
      <w:r w:rsidRPr="001F1E2C">
        <w:rPr>
          <w:rFonts w:cstheme="minorHAnsi"/>
          <w:color w:val="003399"/>
        </w:rPr>
        <w:t>migrate</w:t>
      </w:r>
      <w:r w:rsidR="00B775EB" w:rsidRPr="001F1E2C">
        <w:rPr>
          <w:rFonts w:cstheme="minorHAnsi"/>
          <w:color w:val="003399"/>
        </w:rPr>
        <w:t>s</w:t>
      </w:r>
      <w:proofErr w:type="gramEnd"/>
      <w:r w:rsidR="00B775EB" w:rsidRPr="001F1E2C">
        <w:rPr>
          <w:rFonts w:cstheme="minorHAnsi"/>
          <w:color w:val="003399"/>
        </w:rPr>
        <w:t xml:space="preserve"> it to new accessible formats</w:t>
      </w:r>
      <w:r w:rsidR="00507A16" w:rsidRPr="001F1E2C">
        <w:rPr>
          <w:rFonts w:cstheme="minorHAnsi"/>
          <w:color w:val="003399"/>
        </w:rPr>
        <w:t>.</w:t>
      </w:r>
    </w:p>
    <w:p w14:paraId="7E2484A3" w14:textId="77777777" w:rsidR="00507A16" w:rsidRPr="001F1E2C" w:rsidRDefault="008D2CAA" w:rsidP="00DE229A">
      <w:pPr>
        <w:pStyle w:val="ListParagraph"/>
        <w:numPr>
          <w:ilvl w:val="0"/>
          <w:numId w:val="2"/>
        </w:numPr>
        <w:rPr>
          <w:rFonts w:cstheme="minorHAnsi"/>
          <w:color w:val="003399"/>
        </w:rPr>
      </w:pPr>
      <w:r w:rsidRPr="001F1E2C">
        <w:rPr>
          <w:rFonts w:cstheme="minorHAnsi"/>
          <w:color w:val="003399"/>
        </w:rPr>
        <w:t>Certification services -</w:t>
      </w:r>
      <w:r w:rsidR="00507A16" w:rsidRPr="001F1E2C">
        <w:rPr>
          <w:rFonts w:cstheme="minorHAnsi"/>
          <w:color w:val="003399"/>
        </w:rPr>
        <w:t xml:space="preserve"> that verify the trustworthiness and quality of data or data products provided by specific data ce</w:t>
      </w:r>
      <w:r w:rsidR="00CC4841" w:rsidRPr="001F1E2C">
        <w:rPr>
          <w:rFonts w:cstheme="minorHAnsi"/>
          <w:color w:val="003399"/>
        </w:rPr>
        <w:t>nt</w:t>
      </w:r>
      <w:r w:rsidR="00507A16" w:rsidRPr="001F1E2C">
        <w:rPr>
          <w:rFonts w:cstheme="minorHAnsi"/>
          <w:color w:val="003399"/>
        </w:rPr>
        <w:t>r</w:t>
      </w:r>
      <w:r w:rsidR="00CC4841" w:rsidRPr="001F1E2C">
        <w:rPr>
          <w:rFonts w:cstheme="minorHAnsi"/>
          <w:color w:val="003399"/>
        </w:rPr>
        <w:t>e</w:t>
      </w:r>
      <w:r w:rsidR="00507A16" w:rsidRPr="001F1E2C">
        <w:rPr>
          <w:rFonts w:cstheme="minorHAnsi"/>
          <w:color w:val="003399"/>
        </w:rPr>
        <w:t>s or data service providers (eg WDS Certification)</w:t>
      </w:r>
      <w:r w:rsidRPr="001F1E2C">
        <w:rPr>
          <w:rFonts w:cstheme="minorHAnsi"/>
          <w:color w:val="003399"/>
        </w:rPr>
        <w:t xml:space="preserve"> and facilitate the re-usability of the data</w:t>
      </w:r>
      <w:r w:rsidR="00507A16" w:rsidRPr="001F1E2C">
        <w:rPr>
          <w:rFonts w:cstheme="minorHAnsi"/>
          <w:color w:val="003399"/>
        </w:rPr>
        <w:t>.</w:t>
      </w:r>
    </w:p>
    <w:p w14:paraId="5A016503" w14:textId="49349ABF" w:rsidR="004B280E" w:rsidRPr="001F1E2C" w:rsidRDefault="004B280E" w:rsidP="004B280E">
      <w:pPr>
        <w:pStyle w:val="ListParagraph"/>
        <w:numPr>
          <w:ilvl w:val="0"/>
          <w:numId w:val="2"/>
        </w:numPr>
        <w:rPr>
          <w:rFonts w:cstheme="minorHAnsi"/>
          <w:color w:val="003399"/>
        </w:rPr>
      </w:pPr>
      <w:r w:rsidRPr="001F1E2C">
        <w:rPr>
          <w:rFonts w:cstheme="minorHAnsi"/>
          <w:color w:val="003399"/>
        </w:rPr>
        <w:t xml:space="preserve">Linked Data National Infrastructure </w:t>
      </w:r>
      <w:proofErr w:type="gramStart"/>
      <w:r w:rsidRPr="001F1E2C">
        <w:rPr>
          <w:rFonts w:cstheme="minorHAnsi"/>
          <w:color w:val="003399"/>
        </w:rPr>
        <w:t xml:space="preserve">- </w:t>
      </w:r>
      <w:r w:rsidR="00B775EB" w:rsidRPr="001F1E2C">
        <w:rPr>
          <w:rFonts w:cstheme="minorHAnsi"/>
          <w:color w:val="003399"/>
        </w:rPr>
        <w:t xml:space="preserve"> services</w:t>
      </w:r>
      <w:proofErr w:type="gramEnd"/>
      <w:r w:rsidR="00B775EB" w:rsidRPr="001F1E2C">
        <w:rPr>
          <w:rFonts w:cstheme="minorHAnsi"/>
          <w:color w:val="003399"/>
        </w:rPr>
        <w:t xml:space="preserve"> to</w:t>
      </w:r>
      <w:r w:rsidRPr="001F1E2C">
        <w:rPr>
          <w:rFonts w:cstheme="minorHAnsi"/>
          <w:color w:val="003399"/>
        </w:rPr>
        <w:t xml:space="preserve"> </w:t>
      </w:r>
      <w:r w:rsidR="00B775EB" w:rsidRPr="001F1E2C">
        <w:rPr>
          <w:rFonts w:cstheme="minorHAnsi"/>
          <w:color w:val="003399"/>
        </w:rPr>
        <w:t>link data</w:t>
      </w:r>
      <w:r w:rsidRPr="001F1E2C">
        <w:rPr>
          <w:rFonts w:cstheme="minorHAnsi"/>
          <w:color w:val="003399"/>
        </w:rPr>
        <w:t xml:space="preserve"> </w:t>
      </w:r>
      <w:r w:rsidR="00A46AE4" w:rsidRPr="001F1E2C">
        <w:rPr>
          <w:rFonts w:cstheme="minorHAnsi"/>
          <w:color w:val="003399"/>
        </w:rPr>
        <w:t xml:space="preserve">across </w:t>
      </w:r>
      <w:r w:rsidR="00B775EB" w:rsidRPr="001F1E2C">
        <w:rPr>
          <w:rFonts w:cstheme="minorHAnsi"/>
          <w:color w:val="003399"/>
        </w:rPr>
        <w:t xml:space="preserve">domain-specific </w:t>
      </w:r>
      <w:r w:rsidR="00A46AE4" w:rsidRPr="001F1E2C">
        <w:rPr>
          <w:rFonts w:cstheme="minorHAnsi"/>
          <w:color w:val="003399"/>
        </w:rPr>
        <w:t>data repositories</w:t>
      </w:r>
      <w:r w:rsidRPr="001F1E2C">
        <w:rPr>
          <w:rFonts w:cstheme="minorHAnsi"/>
          <w:color w:val="003399"/>
        </w:rPr>
        <w:t xml:space="preserve"> to facilitate cross-fertilization</w:t>
      </w:r>
      <w:r w:rsidR="00B775EB" w:rsidRPr="001F1E2C">
        <w:rPr>
          <w:rFonts w:cstheme="minorHAnsi"/>
          <w:color w:val="003399"/>
        </w:rPr>
        <w:t xml:space="preserve"> and solve cross-disciplinary challenges</w:t>
      </w:r>
      <w:r w:rsidRPr="001F1E2C">
        <w:rPr>
          <w:rFonts w:cstheme="minorHAnsi"/>
          <w:color w:val="003399"/>
        </w:rPr>
        <w:t>.</w:t>
      </w:r>
    </w:p>
    <w:p w14:paraId="028D116A" w14:textId="12A38A5D" w:rsidR="00DE229A" w:rsidRPr="001F1E2C" w:rsidRDefault="00B775EB" w:rsidP="00DE229A">
      <w:pPr>
        <w:pStyle w:val="ListParagraph"/>
        <w:numPr>
          <w:ilvl w:val="0"/>
          <w:numId w:val="2"/>
        </w:numPr>
        <w:rPr>
          <w:rFonts w:cstheme="minorHAnsi"/>
          <w:color w:val="003399"/>
        </w:rPr>
      </w:pPr>
      <w:r w:rsidRPr="001F1E2C">
        <w:rPr>
          <w:rFonts w:cstheme="minorHAnsi"/>
          <w:color w:val="003399"/>
        </w:rPr>
        <w:t>Semantic Interoperability</w:t>
      </w:r>
      <w:r w:rsidR="00A46AE4" w:rsidRPr="001F1E2C">
        <w:rPr>
          <w:rFonts w:cstheme="minorHAnsi"/>
          <w:color w:val="003399"/>
        </w:rPr>
        <w:t xml:space="preserve">, </w:t>
      </w:r>
      <w:r w:rsidRPr="001F1E2C">
        <w:rPr>
          <w:rFonts w:cstheme="minorHAnsi"/>
          <w:color w:val="003399"/>
        </w:rPr>
        <w:t xml:space="preserve">Ontological </w:t>
      </w:r>
      <w:r w:rsidR="00A46AE4" w:rsidRPr="001F1E2C">
        <w:rPr>
          <w:rFonts w:cstheme="minorHAnsi"/>
          <w:color w:val="003399"/>
        </w:rPr>
        <w:t xml:space="preserve">and </w:t>
      </w:r>
      <w:proofErr w:type="spellStart"/>
      <w:r w:rsidR="00A46AE4" w:rsidRPr="001F1E2C">
        <w:rPr>
          <w:rFonts w:cstheme="minorHAnsi"/>
          <w:color w:val="003399"/>
        </w:rPr>
        <w:t>Inferencing</w:t>
      </w:r>
      <w:proofErr w:type="spellEnd"/>
      <w:r w:rsidR="00A46AE4" w:rsidRPr="001F1E2C">
        <w:rPr>
          <w:rFonts w:cstheme="minorHAnsi"/>
          <w:color w:val="003399"/>
        </w:rPr>
        <w:t xml:space="preserve"> </w:t>
      </w:r>
      <w:r w:rsidRPr="001F1E2C">
        <w:rPr>
          <w:rFonts w:cstheme="minorHAnsi"/>
          <w:color w:val="003399"/>
        </w:rPr>
        <w:t>services</w:t>
      </w:r>
      <w:r w:rsidR="00DE229A" w:rsidRPr="001F1E2C">
        <w:rPr>
          <w:rFonts w:cstheme="minorHAnsi"/>
          <w:color w:val="003399"/>
        </w:rPr>
        <w:t xml:space="preserve"> to support cross-disciplinary </w:t>
      </w:r>
      <w:r w:rsidR="00E4646E" w:rsidRPr="001F1E2C">
        <w:rPr>
          <w:rFonts w:cstheme="minorHAnsi"/>
          <w:color w:val="003399"/>
        </w:rPr>
        <w:t>data integration and reasoning.</w:t>
      </w:r>
    </w:p>
    <w:p w14:paraId="08162E52" w14:textId="77777777" w:rsidR="00632D71" w:rsidRPr="001F1E2C" w:rsidRDefault="00CA33E2" w:rsidP="00DE229A">
      <w:pPr>
        <w:pStyle w:val="ListParagraph"/>
        <w:numPr>
          <w:ilvl w:val="0"/>
          <w:numId w:val="2"/>
        </w:numPr>
        <w:rPr>
          <w:rFonts w:cstheme="minorHAnsi"/>
          <w:color w:val="003399"/>
        </w:rPr>
      </w:pPr>
      <w:r w:rsidRPr="001F1E2C">
        <w:rPr>
          <w:rFonts w:cstheme="minorHAnsi"/>
          <w:color w:val="003399"/>
        </w:rPr>
        <w:t>Institutional Repositories to support the long-tail of the research community.</w:t>
      </w:r>
    </w:p>
    <w:p w14:paraId="55FBACF8" w14:textId="681D8029" w:rsidR="008D2CAA" w:rsidRPr="001F1E2C" w:rsidRDefault="008D2CAA" w:rsidP="00DE229A">
      <w:pPr>
        <w:pStyle w:val="ListParagraph"/>
        <w:numPr>
          <w:ilvl w:val="0"/>
          <w:numId w:val="2"/>
        </w:numPr>
        <w:rPr>
          <w:rFonts w:cstheme="minorHAnsi"/>
          <w:color w:val="003399"/>
        </w:rPr>
      </w:pPr>
      <w:r w:rsidRPr="001F1E2C">
        <w:rPr>
          <w:rFonts w:cstheme="minorHAnsi"/>
          <w:color w:val="003399"/>
        </w:rPr>
        <w:t>APIs to major data collections (such as ABS data) to enable programmatic access, retrieval and re-use</w:t>
      </w:r>
      <w:r w:rsidR="00A46AE4" w:rsidRPr="001F1E2C">
        <w:rPr>
          <w:rFonts w:cstheme="minorHAnsi"/>
          <w:color w:val="003399"/>
        </w:rPr>
        <w:t>.</w:t>
      </w:r>
    </w:p>
    <w:p w14:paraId="3327943D" w14:textId="40DFE33D" w:rsidR="008D2CAA" w:rsidRPr="001F1E2C" w:rsidRDefault="008D2CAA" w:rsidP="00DE229A">
      <w:pPr>
        <w:pStyle w:val="ListParagraph"/>
        <w:numPr>
          <w:ilvl w:val="0"/>
          <w:numId w:val="2"/>
        </w:numPr>
        <w:rPr>
          <w:rFonts w:cstheme="minorHAnsi"/>
          <w:color w:val="003399"/>
        </w:rPr>
      </w:pPr>
      <w:r w:rsidRPr="001F1E2C">
        <w:rPr>
          <w:rFonts w:cstheme="minorHAnsi"/>
          <w:color w:val="003399"/>
        </w:rPr>
        <w:t>Data Processing Workflow</w:t>
      </w:r>
      <w:r w:rsidR="00B775EB" w:rsidRPr="001F1E2C">
        <w:rPr>
          <w:rFonts w:cstheme="minorHAnsi"/>
          <w:color w:val="003399"/>
        </w:rPr>
        <w:t>s</w:t>
      </w:r>
      <w:r w:rsidRPr="001F1E2C">
        <w:rPr>
          <w:rFonts w:cstheme="minorHAnsi"/>
          <w:color w:val="003399"/>
        </w:rPr>
        <w:t xml:space="preserve"> and Workflow services</w:t>
      </w:r>
      <w:r w:rsidR="00A46AE4" w:rsidRPr="001F1E2C">
        <w:rPr>
          <w:rFonts w:cstheme="minorHAnsi"/>
          <w:color w:val="003399"/>
        </w:rPr>
        <w:t>.</w:t>
      </w:r>
    </w:p>
    <w:p w14:paraId="106EC274" w14:textId="26FFDD77" w:rsidR="008D2CAA" w:rsidRPr="001F1E2C" w:rsidRDefault="008D2CAA" w:rsidP="00DE229A">
      <w:pPr>
        <w:pStyle w:val="ListParagraph"/>
        <w:numPr>
          <w:ilvl w:val="0"/>
          <w:numId w:val="2"/>
        </w:numPr>
        <w:rPr>
          <w:rFonts w:cstheme="minorHAnsi"/>
          <w:color w:val="003399"/>
        </w:rPr>
      </w:pPr>
      <w:r w:rsidRPr="001F1E2C">
        <w:rPr>
          <w:rFonts w:cstheme="minorHAnsi"/>
          <w:color w:val="003399"/>
        </w:rPr>
        <w:t>Data Publishing and Citation services</w:t>
      </w:r>
      <w:r w:rsidR="00A46AE4" w:rsidRPr="001F1E2C">
        <w:rPr>
          <w:rFonts w:cstheme="minorHAnsi"/>
          <w:color w:val="003399"/>
        </w:rPr>
        <w:t>.</w:t>
      </w:r>
    </w:p>
    <w:p w14:paraId="04268AE6" w14:textId="77777777" w:rsidR="000F7452" w:rsidRDefault="000F7452" w:rsidP="004B4C14">
      <w:pPr>
        <w:pStyle w:val="Heading4"/>
      </w:pPr>
      <w:r w:rsidRPr="007542A0">
        <w:t>Question 3</w:t>
      </w:r>
      <w:r>
        <w:t>4</w:t>
      </w:r>
      <w:r w:rsidRPr="007542A0">
        <w:t>:</w:t>
      </w:r>
      <w:r w:rsidRPr="007542A0">
        <w:tab/>
        <w:t>Are there any international research infrastructure collaborations or emerging projects that Australia should engage in over the next ten years and beyond?</w:t>
      </w:r>
    </w:p>
    <w:p w14:paraId="25D5814B" w14:textId="0ACDD73E" w:rsidR="00326A52" w:rsidRPr="001F1E2C" w:rsidRDefault="00326A52" w:rsidP="00507A16">
      <w:pPr>
        <w:pStyle w:val="ListParagraph"/>
        <w:numPr>
          <w:ilvl w:val="0"/>
          <w:numId w:val="4"/>
        </w:numPr>
        <w:rPr>
          <w:rFonts w:cstheme="minorHAnsi"/>
          <w:color w:val="003399"/>
        </w:rPr>
      </w:pPr>
      <w:r w:rsidRPr="001F1E2C">
        <w:rPr>
          <w:rFonts w:cstheme="minorHAnsi"/>
          <w:color w:val="003399"/>
        </w:rPr>
        <w:t>European Open Science Cloud</w:t>
      </w:r>
    </w:p>
    <w:p w14:paraId="55AB5A38" w14:textId="77777777" w:rsidR="00507A16" w:rsidRPr="001F1E2C" w:rsidRDefault="00507A16" w:rsidP="00507A16">
      <w:pPr>
        <w:pStyle w:val="ListParagraph"/>
        <w:numPr>
          <w:ilvl w:val="0"/>
          <w:numId w:val="4"/>
        </w:numPr>
        <w:rPr>
          <w:rFonts w:cstheme="minorHAnsi"/>
          <w:color w:val="003399"/>
        </w:rPr>
      </w:pPr>
      <w:r w:rsidRPr="001F1E2C">
        <w:rPr>
          <w:rFonts w:cstheme="minorHAnsi"/>
          <w:color w:val="003399"/>
        </w:rPr>
        <w:t xml:space="preserve">ICSU CODATA </w:t>
      </w:r>
      <w:proofErr w:type="gramStart"/>
      <w:r w:rsidRPr="001F1E2C">
        <w:rPr>
          <w:rFonts w:cstheme="minorHAnsi"/>
          <w:color w:val="003399"/>
        </w:rPr>
        <w:t>–  Committee</w:t>
      </w:r>
      <w:proofErr w:type="gramEnd"/>
      <w:r w:rsidRPr="001F1E2C">
        <w:rPr>
          <w:rFonts w:cstheme="minorHAnsi"/>
          <w:color w:val="003399"/>
        </w:rPr>
        <w:t xml:space="preserve"> on Data for Science and Technology. </w:t>
      </w:r>
    </w:p>
    <w:p w14:paraId="78C32071" w14:textId="77777777" w:rsidR="00507A16" w:rsidRPr="001F1E2C" w:rsidRDefault="00507A16" w:rsidP="00507A16">
      <w:pPr>
        <w:pStyle w:val="ListParagraph"/>
        <w:numPr>
          <w:ilvl w:val="0"/>
          <w:numId w:val="4"/>
        </w:numPr>
        <w:rPr>
          <w:rFonts w:cstheme="minorHAnsi"/>
          <w:color w:val="003399"/>
        </w:rPr>
      </w:pPr>
      <w:r w:rsidRPr="001F1E2C">
        <w:rPr>
          <w:rFonts w:cstheme="minorHAnsi"/>
          <w:color w:val="003399"/>
        </w:rPr>
        <w:t>ICSU World Data System – Trusted Data Services for Global Science</w:t>
      </w:r>
    </w:p>
    <w:p w14:paraId="70C07B2C" w14:textId="77777777" w:rsidR="00507A16" w:rsidRPr="001F1E2C" w:rsidRDefault="008D2CAA" w:rsidP="00507A16">
      <w:pPr>
        <w:pStyle w:val="ListParagraph"/>
        <w:numPr>
          <w:ilvl w:val="0"/>
          <w:numId w:val="4"/>
        </w:numPr>
        <w:rPr>
          <w:rFonts w:cstheme="minorHAnsi"/>
          <w:color w:val="003399"/>
        </w:rPr>
      </w:pPr>
      <w:r w:rsidRPr="001F1E2C">
        <w:rPr>
          <w:rFonts w:cstheme="minorHAnsi"/>
          <w:color w:val="003399"/>
        </w:rPr>
        <w:t>Research Data Alliance (RDA) Working Groups and Interest Groups</w:t>
      </w:r>
    </w:p>
    <w:p w14:paraId="3F02A195" w14:textId="77777777" w:rsidR="004B280E" w:rsidRPr="001F1E2C" w:rsidRDefault="004B280E" w:rsidP="004B280E">
      <w:pPr>
        <w:pStyle w:val="ListParagraph"/>
        <w:numPr>
          <w:ilvl w:val="0"/>
          <w:numId w:val="4"/>
        </w:numPr>
        <w:rPr>
          <w:rFonts w:cstheme="minorHAnsi"/>
          <w:color w:val="003399"/>
        </w:rPr>
      </w:pPr>
      <w:proofErr w:type="spellStart"/>
      <w:r w:rsidRPr="001F1E2C">
        <w:rPr>
          <w:rFonts w:cstheme="minorHAnsi"/>
          <w:color w:val="003399"/>
        </w:rPr>
        <w:t>GeRDI</w:t>
      </w:r>
      <w:proofErr w:type="spellEnd"/>
      <w:r w:rsidRPr="001F1E2C">
        <w:rPr>
          <w:rFonts w:cstheme="minorHAnsi"/>
          <w:color w:val="003399"/>
        </w:rPr>
        <w:t xml:space="preserve"> – Generic Research Data Infrastructure – Linked Research Data Infrastructure project in Germany</w:t>
      </w:r>
    </w:p>
    <w:p w14:paraId="3A358B04" w14:textId="73504134" w:rsidR="004B280E" w:rsidRPr="001F1E2C" w:rsidRDefault="00CC4841" w:rsidP="0065757E">
      <w:pPr>
        <w:pStyle w:val="ListParagraph"/>
        <w:numPr>
          <w:ilvl w:val="0"/>
          <w:numId w:val="4"/>
        </w:numPr>
        <w:rPr>
          <w:rFonts w:cstheme="minorHAnsi"/>
          <w:color w:val="003399"/>
        </w:rPr>
      </w:pPr>
      <w:r w:rsidRPr="001F1E2C">
        <w:rPr>
          <w:rFonts w:cstheme="minorHAnsi"/>
          <w:color w:val="003399"/>
        </w:rPr>
        <w:t xml:space="preserve">International </w:t>
      </w:r>
      <w:r w:rsidR="00F61687" w:rsidRPr="001F1E2C">
        <w:rPr>
          <w:rFonts w:cstheme="minorHAnsi"/>
          <w:color w:val="003399"/>
        </w:rPr>
        <w:t xml:space="preserve">Data Citation efforts – </w:t>
      </w:r>
      <w:proofErr w:type="spellStart"/>
      <w:r w:rsidR="00F61687" w:rsidRPr="001F1E2C">
        <w:rPr>
          <w:rFonts w:cstheme="minorHAnsi"/>
          <w:color w:val="003399"/>
        </w:rPr>
        <w:t>DataCite</w:t>
      </w:r>
      <w:proofErr w:type="spellEnd"/>
      <w:r w:rsidR="00F61687" w:rsidRPr="001F1E2C">
        <w:rPr>
          <w:rFonts w:cstheme="minorHAnsi"/>
          <w:color w:val="003399"/>
        </w:rPr>
        <w:t xml:space="preserve">, re3data.org, </w:t>
      </w:r>
      <w:proofErr w:type="spellStart"/>
      <w:r w:rsidR="00F61687" w:rsidRPr="001F1E2C">
        <w:rPr>
          <w:rFonts w:cstheme="minorHAnsi"/>
          <w:color w:val="003399"/>
        </w:rPr>
        <w:t>Databib</w:t>
      </w:r>
      <w:proofErr w:type="spellEnd"/>
      <w:r w:rsidR="00190349">
        <w:rPr>
          <w:rFonts w:cstheme="minorHAnsi"/>
          <w:color w:val="003399"/>
        </w:rPr>
        <w:t>, FORCE11</w:t>
      </w:r>
    </w:p>
    <w:p w14:paraId="3322DBBD" w14:textId="77777777" w:rsidR="000F7452" w:rsidRDefault="000F7452" w:rsidP="004B4C14">
      <w:pPr>
        <w:pStyle w:val="Heading4"/>
      </w:pPr>
      <w:r w:rsidRPr="007542A0">
        <w:t>Question 3</w:t>
      </w:r>
      <w:r>
        <w:t>5</w:t>
      </w:r>
      <w:r w:rsidRPr="007542A0">
        <w:t>:</w:t>
      </w:r>
      <w:r w:rsidRPr="007542A0">
        <w:tab/>
        <w:t>Is there anything else that needs to be included or considered in the 2016 Roadmap for the Data for Research and Discoverability capability area?</w:t>
      </w:r>
    </w:p>
    <w:p w14:paraId="03BAF6C2" w14:textId="5C9D1160" w:rsidR="00404831" w:rsidRPr="001F1E2C" w:rsidRDefault="00404831" w:rsidP="00404831">
      <w:pPr>
        <w:jc w:val="both"/>
        <w:rPr>
          <w:rFonts w:cstheme="minorHAnsi"/>
          <w:color w:val="003399"/>
        </w:rPr>
      </w:pPr>
      <w:r w:rsidRPr="001F1E2C">
        <w:rPr>
          <w:rFonts w:cstheme="minorHAnsi"/>
          <w:color w:val="003399"/>
        </w:rPr>
        <w:t xml:space="preserve">Better overall synchronization and coordination of the Data capabilities is essential to: reduce duplication; to improve integration and streamline interoperability between facilities; and to improve outreach to research communities via a common communication and marketing strategy. </w:t>
      </w:r>
      <w:r w:rsidR="00326A52" w:rsidRPr="001F1E2C">
        <w:rPr>
          <w:rFonts w:cstheme="minorHAnsi"/>
          <w:color w:val="003399"/>
        </w:rPr>
        <w:t xml:space="preserve">Recently </w:t>
      </w:r>
      <w:r w:rsidR="00A4769A" w:rsidRPr="001F1E2C">
        <w:rPr>
          <w:rFonts w:cstheme="minorHAnsi"/>
          <w:color w:val="003399"/>
        </w:rPr>
        <w:t xml:space="preserve">ANDS, </w:t>
      </w:r>
      <w:proofErr w:type="spellStart"/>
      <w:r w:rsidR="00A4769A" w:rsidRPr="001F1E2C">
        <w:rPr>
          <w:rFonts w:cstheme="minorHAnsi"/>
          <w:color w:val="003399"/>
        </w:rPr>
        <w:t>NeCTAR</w:t>
      </w:r>
      <w:proofErr w:type="spellEnd"/>
      <w:r w:rsidR="00A4769A" w:rsidRPr="001F1E2C">
        <w:rPr>
          <w:rFonts w:cstheme="minorHAnsi"/>
          <w:color w:val="003399"/>
        </w:rPr>
        <w:t xml:space="preserve"> and RDS </w:t>
      </w:r>
      <w:r w:rsidR="00326A52" w:rsidRPr="001F1E2C">
        <w:rPr>
          <w:rFonts w:cstheme="minorHAnsi"/>
          <w:color w:val="003399"/>
        </w:rPr>
        <w:t xml:space="preserve">have been </w:t>
      </w:r>
      <w:r w:rsidR="00A46AE4" w:rsidRPr="001F1E2C">
        <w:rPr>
          <w:rFonts w:cstheme="minorHAnsi"/>
          <w:color w:val="003399"/>
        </w:rPr>
        <w:t>discussing</w:t>
      </w:r>
      <w:r w:rsidR="00A4769A" w:rsidRPr="001F1E2C">
        <w:rPr>
          <w:rFonts w:cstheme="minorHAnsi"/>
          <w:color w:val="003399"/>
        </w:rPr>
        <w:t xml:space="preserve"> areas where they can partner to provide a more integrated approach to data and service infrastructure. The</w:t>
      </w:r>
      <w:r w:rsidR="00326A52" w:rsidRPr="001F1E2C">
        <w:rPr>
          <w:rFonts w:cstheme="minorHAnsi"/>
          <w:color w:val="003399"/>
        </w:rPr>
        <w:t xml:space="preserve"> communication and coordination </w:t>
      </w:r>
      <w:r w:rsidRPr="001F1E2C">
        <w:rPr>
          <w:rFonts w:cstheme="minorHAnsi"/>
          <w:color w:val="003399"/>
        </w:rPr>
        <w:t xml:space="preserve">of service provision </w:t>
      </w:r>
      <w:r w:rsidR="00A4769A" w:rsidRPr="001F1E2C">
        <w:rPr>
          <w:rFonts w:cstheme="minorHAnsi"/>
          <w:color w:val="003399"/>
        </w:rPr>
        <w:t xml:space="preserve">between ANDS, </w:t>
      </w:r>
      <w:proofErr w:type="spellStart"/>
      <w:r w:rsidR="00A4769A" w:rsidRPr="001F1E2C">
        <w:rPr>
          <w:rFonts w:cstheme="minorHAnsi"/>
          <w:color w:val="003399"/>
        </w:rPr>
        <w:t>NeCTAR</w:t>
      </w:r>
      <w:proofErr w:type="spellEnd"/>
      <w:r w:rsidR="00A4769A" w:rsidRPr="001F1E2C">
        <w:rPr>
          <w:rFonts w:cstheme="minorHAnsi"/>
          <w:color w:val="003399"/>
        </w:rPr>
        <w:t xml:space="preserve"> and RDS </w:t>
      </w:r>
      <w:r w:rsidR="00326A52" w:rsidRPr="001F1E2C">
        <w:rPr>
          <w:rFonts w:cstheme="minorHAnsi"/>
          <w:color w:val="003399"/>
        </w:rPr>
        <w:t>could be further improved</w:t>
      </w:r>
      <w:r w:rsidR="00047634" w:rsidRPr="001F1E2C">
        <w:rPr>
          <w:rFonts w:cstheme="minorHAnsi"/>
          <w:color w:val="003399"/>
        </w:rPr>
        <w:t xml:space="preserve"> by appointing a common governance </w:t>
      </w:r>
      <w:r w:rsidR="00A46AE4" w:rsidRPr="001F1E2C">
        <w:rPr>
          <w:rFonts w:cstheme="minorHAnsi"/>
          <w:color w:val="003399"/>
        </w:rPr>
        <w:t>structure or umbrella committee to oversee the</w:t>
      </w:r>
      <w:r w:rsidR="00047634" w:rsidRPr="001F1E2C">
        <w:rPr>
          <w:rFonts w:cstheme="minorHAnsi"/>
          <w:color w:val="003399"/>
        </w:rPr>
        <w:t xml:space="preserve"> </w:t>
      </w:r>
      <w:r w:rsidR="00A46AE4" w:rsidRPr="001F1E2C">
        <w:rPr>
          <w:rFonts w:cstheme="minorHAnsi"/>
          <w:color w:val="003399"/>
        </w:rPr>
        <w:t>implementation of</w:t>
      </w:r>
      <w:r w:rsidR="00A4769A" w:rsidRPr="001F1E2C">
        <w:rPr>
          <w:rFonts w:cstheme="minorHAnsi"/>
          <w:color w:val="003399"/>
        </w:rPr>
        <w:t xml:space="preserve"> jointly </w:t>
      </w:r>
      <w:r w:rsidR="00047634" w:rsidRPr="001F1E2C">
        <w:rPr>
          <w:rFonts w:cstheme="minorHAnsi"/>
          <w:color w:val="003399"/>
        </w:rPr>
        <w:t>funded projects.</w:t>
      </w:r>
    </w:p>
    <w:p w14:paraId="45EB9CAB" w14:textId="77777777" w:rsidR="000F7452" w:rsidRDefault="000F7452" w:rsidP="004B4C14">
      <w:pPr>
        <w:pStyle w:val="Heading3"/>
      </w:pPr>
      <w:r w:rsidRPr="00676CA8">
        <w:t>Other comments</w:t>
      </w:r>
    </w:p>
    <w:p w14:paraId="7AE62296" w14:textId="77777777" w:rsidR="000F7452" w:rsidRPr="009350FE" w:rsidRDefault="000F7452" w:rsidP="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p w14:paraId="6A72FC9C" w14:textId="6E3C1456" w:rsidR="00404831" w:rsidRPr="001F1E2C" w:rsidRDefault="00404831" w:rsidP="00040B11">
      <w:pPr>
        <w:rPr>
          <w:color w:val="003399"/>
        </w:rPr>
      </w:pPr>
      <w:r w:rsidRPr="001F1E2C">
        <w:rPr>
          <w:color w:val="003399"/>
        </w:rPr>
        <w:lastRenderedPageBreak/>
        <w:t>One of the key challenges associated with the Research Data Capability is the tension between developing generic infrastructure that can be re-used across disciplines and demand for discipline-specific tools and services that have been precisely tailored for a single community. Although the second approach is more likely to generate useful tools for established discipline-specific fundamental research communities, it does not support the long-tail, smaller research groups.</w:t>
      </w:r>
    </w:p>
    <w:p w14:paraId="11E51D55" w14:textId="69AD9A87" w:rsidR="00C73D56" w:rsidRPr="001F1E2C" w:rsidRDefault="007A74CC" w:rsidP="00510415">
      <w:pPr>
        <w:spacing w:after="0"/>
        <w:rPr>
          <w:color w:val="003399"/>
        </w:rPr>
      </w:pPr>
      <w:r w:rsidRPr="001F1E2C">
        <w:rPr>
          <w:color w:val="003399"/>
        </w:rPr>
        <w:t>One approach for providing research data infrastructure for a wide range of research communities is to focus investment in</w:t>
      </w:r>
      <w:r w:rsidR="00C73D56" w:rsidRPr="001F1E2C">
        <w:rPr>
          <w:color w:val="003399"/>
        </w:rPr>
        <w:t xml:space="preserve"> three </w:t>
      </w:r>
      <w:r w:rsidRPr="001F1E2C">
        <w:rPr>
          <w:color w:val="003399"/>
        </w:rPr>
        <w:t>categories</w:t>
      </w:r>
      <w:r w:rsidR="00C73D56" w:rsidRPr="001F1E2C">
        <w:rPr>
          <w:color w:val="003399"/>
        </w:rPr>
        <w:t>:</w:t>
      </w:r>
    </w:p>
    <w:p w14:paraId="5E49D649" w14:textId="02625B77" w:rsidR="00040B11" w:rsidRPr="001F1E2C" w:rsidRDefault="00C73D56" w:rsidP="007A74CC">
      <w:pPr>
        <w:pStyle w:val="ListParagraph"/>
        <w:numPr>
          <w:ilvl w:val="0"/>
          <w:numId w:val="15"/>
        </w:numPr>
        <w:rPr>
          <w:color w:val="003399"/>
        </w:rPr>
      </w:pPr>
      <w:r w:rsidRPr="001F1E2C">
        <w:rPr>
          <w:color w:val="003399"/>
        </w:rPr>
        <w:t xml:space="preserve">Thematic </w:t>
      </w:r>
      <w:r w:rsidR="00040B11" w:rsidRPr="001F1E2C">
        <w:rPr>
          <w:color w:val="003399"/>
        </w:rPr>
        <w:t xml:space="preserve">Big data centres </w:t>
      </w:r>
      <w:r w:rsidRPr="001F1E2C">
        <w:rPr>
          <w:color w:val="003399"/>
        </w:rPr>
        <w:t>designed to satisfy the needs of a specific community</w:t>
      </w:r>
      <w:r w:rsidR="00510415" w:rsidRPr="001F1E2C">
        <w:rPr>
          <w:color w:val="003399"/>
        </w:rPr>
        <w:t xml:space="preserve"> generating data at the TB or PB scale</w:t>
      </w:r>
      <w:r w:rsidRPr="001F1E2C">
        <w:rPr>
          <w:color w:val="003399"/>
        </w:rPr>
        <w:t xml:space="preserve"> (eg Genomics, Marine, Climate)</w:t>
      </w:r>
    </w:p>
    <w:p w14:paraId="2FF8E835" w14:textId="0FFAD133" w:rsidR="00A46AE4" w:rsidRPr="001F1E2C" w:rsidRDefault="00C73D56" w:rsidP="007A74CC">
      <w:pPr>
        <w:pStyle w:val="ListParagraph"/>
        <w:numPr>
          <w:ilvl w:val="0"/>
          <w:numId w:val="15"/>
        </w:numPr>
        <w:rPr>
          <w:color w:val="003399"/>
        </w:rPr>
      </w:pPr>
      <w:r w:rsidRPr="001F1E2C">
        <w:rPr>
          <w:color w:val="003399"/>
        </w:rPr>
        <w:t xml:space="preserve">Virtual Laboratories – </w:t>
      </w:r>
      <w:proofErr w:type="gramStart"/>
      <w:r w:rsidRPr="001F1E2C">
        <w:rPr>
          <w:color w:val="003399"/>
        </w:rPr>
        <w:t>that don’t</w:t>
      </w:r>
      <w:proofErr w:type="gramEnd"/>
      <w:r w:rsidR="00510415" w:rsidRPr="001F1E2C">
        <w:rPr>
          <w:color w:val="003399"/>
        </w:rPr>
        <w:t xml:space="preserve"> necessarily</w:t>
      </w:r>
      <w:r w:rsidRPr="001F1E2C">
        <w:rPr>
          <w:color w:val="003399"/>
        </w:rPr>
        <w:t xml:space="preserve"> produce</w:t>
      </w:r>
      <w:r w:rsidR="00510415" w:rsidRPr="001F1E2C">
        <w:rPr>
          <w:color w:val="003399"/>
        </w:rPr>
        <w:t xml:space="preserve"> B</w:t>
      </w:r>
      <w:r w:rsidRPr="001F1E2C">
        <w:rPr>
          <w:color w:val="003399"/>
        </w:rPr>
        <w:t>ig data but need domain-sp</w:t>
      </w:r>
      <w:r w:rsidR="00510415" w:rsidRPr="001F1E2C">
        <w:rPr>
          <w:color w:val="003399"/>
        </w:rPr>
        <w:t>ecific data repositories and provision of domain-specific services for QA/QC, curation, analysis etc.</w:t>
      </w:r>
    </w:p>
    <w:p w14:paraId="62A9FC41" w14:textId="63DE43D4" w:rsidR="00040B11" w:rsidRPr="001F1E2C" w:rsidRDefault="00C73D56" w:rsidP="00040B11">
      <w:pPr>
        <w:pStyle w:val="ListParagraph"/>
        <w:numPr>
          <w:ilvl w:val="0"/>
          <w:numId w:val="15"/>
        </w:numPr>
        <w:rPr>
          <w:color w:val="003399"/>
        </w:rPr>
      </w:pPr>
      <w:r w:rsidRPr="001F1E2C">
        <w:rPr>
          <w:color w:val="003399"/>
        </w:rPr>
        <w:t>Institutional repositories –</w:t>
      </w:r>
      <w:r w:rsidR="00510415" w:rsidRPr="001F1E2C">
        <w:rPr>
          <w:color w:val="003399"/>
        </w:rPr>
        <w:t xml:space="preserve"> </w:t>
      </w:r>
      <w:r w:rsidRPr="001F1E2C">
        <w:rPr>
          <w:color w:val="003399"/>
        </w:rPr>
        <w:t xml:space="preserve">common interoperable repository software </w:t>
      </w:r>
      <w:r w:rsidR="00510415" w:rsidRPr="001F1E2C">
        <w:rPr>
          <w:color w:val="003399"/>
        </w:rPr>
        <w:t xml:space="preserve">that will </w:t>
      </w:r>
      <w:r w:rsidRPr="001F1E2C">
        <w:rPr>
          <w:color w:val="003399"/>
        </w:rPr>
        <w:t>support</w:t>
      </w:r>
      <w:r w:rsidR="00E861C8" w:rsidRPr="001F1E2C">
        <w:rPr>
          <w:color w:val="003399"/>
        </w:rPr>
        <w:t xml:space="preserve"> mid-tail and </w:t>
      </w:r>
      <w:r w:rsidRPr="001F1E2C">
        <w:rPr>
          <w:color w:val="003399"/>
        </w:rPr>
        <w:t>long-tail researchers in institutions and that ca</w:t>
      </w:r>
      <w:r w:rsidR="00510415" w:rsidRPr="001F1E2C">
        <w:rPr>
          <w:color w:val="003399"/>
        </w:rPr>
        <w:t xml:space="preserve">n be shared across institutions. This requires </w:t>
      </w:r>
      <w:r w:rsidR="00E861C8" w:rsidRPr="001F1E2C">
        <w:rPr>
          <w:color w:val="003399"/>
        </w:rPr>
        <w:t xml:space="preserve">both </w:t>
      </w:r>
      <w:r w:rsidR="00510415" w:rsidRPr="001F1E2C">
        <w:rPr>
          <w:color w:val="003399"/>
        </w:rPr>
        <w:t xml:space="preserve">local investment but </w:t>
      </w:r>
      <w:r w:rsidR="00E861C8" w:rsidRPr="001F1E2C">
        <w:rPr>
          <w:color w:val="003399"/>
        </w:rPr>
        <w:t xml:space="preserve">also </w:t>
      </w:r>
      <w:r w:rsidR="00510415" w:rsidRPr="001F1E2C">
        <w:rPr>
          <w:color w:val="003399"/>
        </w:rPr>
        <w:t xml:space="preserve">access to a shared, common approach and coherence of </w:t>
      </w:r>
      <w:r w:rsidR="004959F7">
        <w:rPr>
          <w:color w:val="003399"/>
        </w:rPr>
        <w:t xml:space="preserve">skills across institutions. </w:t>
      </w:r>
      <w:proofErr w:type="spellStart"/>
      <w:r w:rsidR="004959F7">
        <w:rPr>
          <w:color w:val="003399"/>
        </w:rPr>
        <w:t>Jisc</w:t>
      </w:r>
      <w:proofErr w:type="spellEnd"/>
      <w:r w:rsidR="00510415" w:rsidRPr="001F1E2C">
        <w:rPr>
          <w:color w:val="003399"/>
        </w:rPr>
        <w:t xml:space="preserve"> in the UK are currently running a Shared Repository Pilot Project</w:t>
      </w:r>
      <w:r w:rsidR="003432BC" w:rsidRPr="001F1E2C">
        <w:rPr>
          <w:rStyle w:val="FootnoteReference"/>
          <w:color w:val="003399"/>
        </w:rPr>
        <w:footnoteReference w:id="3"/>
      </w:r>
      <w:r w:rsidR="00510415" w:rsidRPr="001F1E2C">
        <w:rPr>
          <w:color w:val="003399"/>
        </w:rPr>
        <w:t xml:space="preserve"> across a number of universities</w:t>
      </w:r>
      <w:r w:rsidR="007A74CC" w:rsidRPr="001F1E2C">
        <w:rPr>
          <w:color w:val="003399"/>
        </w:rPr>
        <w:t>, which</w:t>
      </w:r>
      <w:r w:rsidR="00510415" w:rsidRPr="001F1E2C">
        <w:rPr>
          <w:color w:val="003399"/>
        </w:rPr>
        <w:t xml:space="preserve"> </w:t>
      </w:r>
      <w:r w:rsidR="00190349">
        <w:rPr>
          <w:color w:val="003399"/>
        </w:rPr>
        <w:t xml:space="preserve">is relevant and </w:t>
      </w:r>
      <w:r w:rsidR="00510415" w:rsidRPr="001F1E2C">
        <w:rPr>
          <w:color w:val="003399"/>
        </w:rPr>
        <w:t>should be monitored.</w:t>
      </w:r>
    </w:p>
    <w:p w14:paraId="450CC405" w14:textId="3EF3BC1A" w:rsidR="007A74CC" w:rsidRPr="004B4C14" w:rsidRDefault="007A74CC" w:rsidP="007A74CC">
      <w:pPr>
        <w:rPr>
          <w:color w:val="003399"/>
        </w:rPr>
      </w:pPr>
      <w:r w:rsidRPr="001F1E2C">
        <w:rPr>
          <w:color w:val="003399"/>
        </w:rPr>
        <w:t xml:space="preserve">Significant investment has been made in categories 1 and 2 above. This needs to continue, expand into new disciplines and </w:t>
      </w:r>
      <w:r w:rsidR="005A4ABD" w:rsidRPr="001F1E2C">
        <w:rPr>
          <w:color w:val="003399"/>
        </w:rPr>
        <w:t>also focus on</w:t>
      </w:r>
      <w:r w:rsidR="0065757E" w:rsidRPr="001F1E2C">
        <w:rPr>
          <w:color w:val="003399"/>
        </w:rPr>
        <w:t xml:space="preserve"> </w:t>
      </w:r>
      <w:r w:rsidRPr="001F1E2C">
        <w:rPr>
          <w:color w:val="003399"/>
        </w:rPr>
        <w:t>develop</w:t>
      </w:r>
      <w:r w:rsidR="005A4ABD" w:rsidRPr="001F1E2C">
        <w:rPr>
          <w:color w:val="003399"/>
        </w:rPr>
        <w:t>ing</w:t>
      </w:r>
      <w:r w:rsidRPr="001F1E2C">
        <w:rPr>
          <w:color w:val="003399"/>
        </w:rPr>
        <w:t xml:space="preserve"> </w:t>
      </w:r>
      <w:r w:rsidR="005A4ABD" w:rsidRPr="001F1E2C">
        <w:rPr>
          <w:color w:val="003399"/>
        </w:rPr>
        <w:t>links</w:t>
      </w:r>
      <w:r w:rsidR="0065757E" w:rsidRPr="001F1E2C">
        <w:rPr>
          <w:color w:val="003399"/>
        </w:rPr>
        <w:t xml:space="preserve"> </w:t>
      </w:r>
      <w:r w:rsidRPr="001F1E2C">
        <w:rPr>
          <w:color w:val="003399"/>
        </w:rPr>
        <w:t>across data centres and VLs</w:t>
      </w:r>
      <w:r w:rsidR="005A4ABD" w:rsidRPr="001F1E2C">
        <w:rPr>
          <w:color w:val="003399"/>
        </w:rPr>
        <w:t xml:space="preserve"> to support cross-disciplinary research</w:t>
      </w:r>
      <w:r w:rsidRPr="001F1E2C">
        <w:rPr>
          <w:color w:val="003399"/>
        </w:rPr>
        <w:t xml:space="preserve">. </w:t>
      </w:r>
      <w:r w:rsidR="005A4ABD" w:rsidRPr="001F1E2C">
        <w:rPr>
          <w:color w:val="003399"/>
        </w:rPr>
        <w:t>T</w:t>
      </w:r>
      <w:r w:rsidRPr="001F1E2C">
        <w:rPr>
          <w:color w:val="003399"/>
        </w:rPr>
        <w:t xml:space="preserve">o date, limited investment has been made in Category 3 so ideally this should be the focus of future investment. </w:t>
      </w:r>
      <w:r w:rsidR="003432BC" w:rsidRPr="001F1E2C">
        <w:rPr>
          <w:color w:val="003399"/>
        </w:rPr>
        <w:t xml:space="preserve"> </w:t>
      </w:r>
      <w:bookmarkStart w:id="1" w:name="_GoBack"/>
      <w:bookmarkEnd w:id="1"/>
    </w:p>
    <w:sectPr w:rsidR="007A74CC" w:rsidRPr="004B4C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62FA0" w14:textId="77777777" w:rsidR="00862BE8" w:rsidRDefault="00862BE8" w:rsidP="00862BE8">
      <w:pPr>
        <w:spacing w:after="0" w:line="240" w:lineRule="auto"/>
      </w:pPr>
      <w:r>
        <w:separator/>
      </w:r>
    </w:p>
  </w:endnote>
  <w:endnote w:type="continuationSeparator" w:id="0">
    <w:p w14:paraId="60F25518" w14:textId="77777777" w:rsidR="00862BE8" w:rsidRDefault="00862BE8" w:rsidP="00862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6A80A" w14:textId="77777777" w:rsidR="00862BE8" w:rsidRDefault="00862BE8" w:rsidP="00862BE8">
      <w:pPr>
        <w:spacing w:after="0" w:line="240" w:lineRule="auto"/>
      </w:pPr>
      <w:r>
        <w:separator/>
      </w:r>
    </w:p>
  </w:footnote>
  <w:footnote w:type="continuationSeparator" w:id="0">
    <w:p w14:paraId="22E8A116" w14:textId="77777777" w:rsidR="00862BE8" w:rsidRDefault="00862BE8" w:rsidP="00862BE8">
      <w:pPr>
        <w:spacing w:after="0" w:line="240" w:lineRule="auto"/>
      </w:pPr>
      <w:r>
        <w:continuationSeparator/>
      </w:r>
    </w:p>
  </w:footnote>
  <w:footnote w:id="1">
    <w:p w14:paraId="1E11FC3B" w14:textId="13074E5F" w:rsidR="00862BE8" w:rsidRDefault="00862BE8">
      <w:pPr>
        <w:pStyle w:val="FootnoteText"/>
      </w:pPr>
      <w:r>
        <w:rPr>
          <w:rStyle w:val="FootnoteReference"/>
        </w:rPr>
        <w:footnoteRef/>
      </w:r>
      <w:r>
        <w:t xml:space="preserve"> </w:t>
      </w:r>
      <w:hyperlink r:id="rId1" w:history="1">
        <w:r w:rsidRPr="00862BE8">
          <w:rPr>
            <w:rStyle w:val="Hyperlink"/>
          </w:rPr>
          <w:t>http://ec.europa.eu/research/openscience/index.cfm?pg=open-science-cloud</w:t>
        </w:r>
      </w:hyperlink>
    </w:p>
  </w:footnote>
  <w:footnote w:id="2">
    <w:p w14:paraId="75B1C1E5" w14:textId="1D30D46A" w:rsidR="00622E58" w:rsidRDefault="00622E58">
      <w:pPr>
        <w:pStyle w:val="FootnoteText"/>
      </w:pPr>
      <w:r>
        <w:rPr>
          <w:rStyle w:val="FootnoteReference"/>
        </w:rPr>
        <w:footnoteRef/>
      </w:r>
      <w:r>
        <w:t xml:space="preserve"> </w:t>
      </w:r>
      <w:r w:rsidRPr="00622E58">
        <w:t>http://ec.europa.eu/research/openscience/index.cfm?pg=open-science-cloud</w:t>
      </w:r>
    </w:p>
  </w:footnote>
  <w:footnote w:id="3">
    <w:p w14:paraId="3C7D4904" w14:textId="4D71DC8A" w:rsidR="003432BC" w:rsidRDefault="003432BC">
      <w:pPr>
        <w:pStyle w:val="FootnoteText"/>
      </w:pPr>
      <w:r>
        <w:rPr>
          <w:rStyle w:val="FootnoteReference"/>
        </w:rPr>
        <w:footnoteRef/>
      </w:r>
      <w:r>
        <w:t xml:space="preserve"> </w:t>
      </w:r>
      <w:hyperlink r:id="rId2" w:history="1">
        <w:r w:rsidRPr="003432BC">
          <w:rPr>
            <w:rStyle w:val="Hyperlink"/>
          </w:rPr>
          <w:t>https://www.jisc.ac.uk/rd/projects/research-data-shared-service</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9C741D9"/>
    <w:multiLevelType w:val="hybridMultilevel"/>
    <w:tmpl w:val="D8469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73F7789"/>
    <w:multiLevelType w:val="hybridMultilevel"/>
    <w:tmpl w:val="2E68CD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D67414D"/>
    <w:multiLevelType w:val="hybridMultilevel"/>
    <w:tmpl w:val="E0F6C3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4323A12"/>
    <w:multiLevelType w:val="hybridMultilevel"/>
    <w:tmpl w:val="AB50A7B6"/>
    <w:lvl w:ilvl="0" w:tplc="BB1E0C50">
      <w:start w:val="4"/>
      <w:numFmt w:val="bullet"/>
      <w:lvlText w:val="-"/>
      <w:lvlJc w:val="left"/>
      <w:pPr>
        <w:ind w:left="720" w:hanging="360"/>
      </w:pPr>
      <w:rPr>
        <w:rFonts w:ascii="Calibri" w:eastAsiaTheme="minorEastAsia" w:hAnsi="Calibri"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4A226D4"/>
    <w:multiLevelType w:val="hybridMultilevel"/>
    <w:tmpl w:val="A64E9C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CF7572"/>
    <w:multiLevelType w:val="hybridMultilevel"/>
    <w:tmpl w:val="D08653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ADD0D31"/>
    <w:multiLevelType w:val="hybridMultilevel"/>
    <w:tmpl w:val="7F4055E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8">
    <w:nsid w:val="2FC4369F"/>
    <w:multiLevelType w:val="hybridMultilevel"/>
    <w:tmpl w:val="B43AA58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426572D"/>
    <w:multiLevelType w:val="hybridMultilevel"/>
    <w:tmpl w:val="283E15CA"/>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011591B"/>
    <w:multiLevelType w:val="hybridMultilevel"/>
    <w:tmpl w:val="70EEE35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B325172"/>
    <w:multiLevelType w:val="hybridMultilevel"/>
    <w:tmpl w:val="98B4AA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6564E3A"/>
    <w:multiLevelType w:val="hybridMultilevel"/>
    <w:tmpl w:val="A6441B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F6365C3"/>
    <w:multiLevelType w:val="hybridMultilevel"/>
    <w:tmpl w:val="55646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6BA1BF6"/>
    <w:multiLevelType w:val="hybridMultilevel"/>
    <w:tmpl w:val="CC74211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num w:numId="1">
    <w:abstractNumId w:val="0"/>
  </w:num>
  <w:num w:numId="2">
    <w:abstractNumId w:val="3"/>
  </w:num>
  <w:num w:numId="3">
    <w:abstractNumId w:val="14"/>
  </w:num>
  <w:num w:numId="4">
    <w:abstractNumId w:val="10"/>
  </w:num>
  <w:num w:numId="5">
    <w:abstractNumId w:val="11"/>
  </w:num>
  <w:num w:numId="6">
    <w:abstractNumId w:val="13"/>
  </w:num>
  <w:num w:numId="7">
    <w:abstractNumId w:val="8"/>
  </w:num>
  <w:num w:numId="8">
    <w:abstractNumId w:val="2"/>
  </w:num>
  <w:num w:numId="9">
    <w:abstractNumId w:val="4"/>
  </w:num>
  <w:num w:numId="10">
    <w:abstractNumId w:val="7"/>
  </w:num>
  <w:num w:numId="11">
    <w:abstractNumId w:val="12"/>
  </w:num>
  <w:num w:numId="12">
    <w:abstractNumId w:val="5"/>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00105"/>
    <w:rsid w:val="0002450C"/>
    <w:rsid w:val="00040B11"/>
    <w:rsid w:val="00047634"/>
    <w:rsid w:val="000929A0"/>
    <w:rsid w:val="000A6997"/>
    <w:rsid w:val="000F7452"/>
    <w:rsid w:val="00106A78"/>
    <w:rsid w:val="001248DA"/>
    <w:rsid w:val="00146141"/>
    <w:rsid w:val="00190349"/>
    <w:rsid w:val="00191ADE"/>
    <w:rsid w:val="0019589C"/>
    <w:rsid w:val="001964A1"/>
    <w:rsid w:val="001C472C"/>
    <w:rsid w:val="001C4CCE"/>
    <w:rsid w:val="001C4DB8"/>
    <w:rsid w:val="001F1E2C"/>
    <w:rsid w:val="001F6C82"/>
    <w:rsid w:val="00204B6C"/>
    <w:rsid w:val="0021460E"/>
    <w:rsid w:val="00216C64"/>
    <w:rsid w:val="00240BCB"/>
    <w:rsid w:val="00280F62"/>
    <w:rsid w:val="00294011"/>
    <w:rsid w:val="00297995"/>
    <w:rsid w:val="002A5BFE"/>
    <w:rsid w:val="00326A52"/>
    <w:rsid w:val="003352B8"/>
    <w:rsid w:val="003432BC"/>
    <w:rsid w:val="0037399B"/>
    <w:rsid w:val="0038151D"/>
    <w:rsid w:val="003962AE"/>
    <w:rsid w:val="003A5A9D"/>
    <w:rsid w:val="003C07A9"/>
    <w:rsid w:val="00404831"/>
    <w:rsid w:val="00404EBF"/>
    <w:rsid w:val="00413961"/>
    <w:rsid w:val="0047348C"/>
    <w:rsid w:val="004959F7"/>
    <w:rsid w:val="004B280E"/>
    <w:rsid w:val="004B4C14"/>
    <w:rsid w:val="004B7806"/>
    <w:rsid w:val="004D736F"/>
    <w:rsid w:val="004D7392"/>
    <w:rsid w:val="00507A16"/>
    <w:rsid w:val="00510415"/>
    <w:rsid w:val="00545003"/>
    <w:rsid w:val="005A4ABD"/>
    <w:rsid w:val="00622E58"/>
    <w:rsid w:val="00632D71"/>
    <w:rsid w:val="00636B1D"/>
    <w:rsid w:val="0065757E"/>
    <w:rsid w:val="006662DD"/>
    <w:rsid w:val="007218EA"/>
    <w:rsid w:val="007806F8"/>
    <w:rsid w:val="007A74CC"/>
    <w:rsid w:val="007A77B5"/>
    <w:rsid w:val="007C2C2E"/>
    <w:rsid w:val="007F575C"/>
    <w:rsid w:val="007F615D"/>
    <w:rsid w:val="0084367F"/>
    <w:rsid w:val="00844012"/>
    <w:rsid w:val="00854233"/>
    <w:rsid w:val="00862BE8"/>
    <w:rsid w:val="00875379"/>
    <w:rsid w:val="008B1DFC"/>
    <w:rsid w:val="008D2CAA"/>
    <w:rsid w:val="008F003C"/>
    <w:rsid w:val="009343A3"/>
    <w:rsid w:val="009861B0"/>
    <w:rsid w:val="009A2FC7"/>
    <w:rsid w:val="009C6DCA"/>
    <w:rsid w:val="009C7F14"/>
    <w:rsid w:val="009F3841"/>
    <w:rsid w:val="00A02D4B"/>
    <w:rsid w:val="00A106A8"/>
    <w:rsid w:val="00A27D14"/>
    <w:rsid w:val="00A46308"/>
    <w:rsid w:val="00A46AE4"/>
    <w:rsid w:val="00A4769A"/>
    <w:rsid w:val="00AA1F06"/>
    <w:rsid w:val="00AA6591"/>
    <w:rsid w:val="00AA6A3C"/>
    <w:rsid w:val="00AC0628"/>
    <w:rsid w:val="00B33059"/>
    <w:rsid w:val="00B3576C"/>
    <w:rsid w:val="00B4316C"/>
    <w:rsid w:val="00B775EB"/>
    <w:rsid w:val="00BB123B"/>
    <w:rsid w:val="00BC5631"/>
    <w:rsid w:val="00BD1221"/>
    <w:rsid w:val="00BD2795"/>
    <w:rsid w:val="00C113C5"/>
    <w:rsid w:val="00C16CDA"/>
    <w:rsid w:val="00C520E4"/>
    <w:rsid w:val="00C52E66"/>
    <w:rsid w:val="00C73D56"/>
    <w:rsid w:val="00CA2215"/>
    <w:rsid w:val="00CA33E2"/>
    <w:rsid w:val="00CA525E"/>
    <w:rsid w:val="00CC4841"/>
    <w:rsid w:val="00CE0CB6"/>
    <w:rsid w:val="00D03897"/>
    <w:rsid w:val="00D03A8E"/>
    <w:rsid w:val="00D04BD8"/>
    <w:rsid w:val="00D43EAA"/>
    <w:rsid w:val="00DB64F2"/>
    <w:rsid w:val="00DD723A"/>
    <w:rsid w:val="00DE229A"/>
    <w:rsid w:val="00E03DBA"/>
    <w:rsid w:val="00E05439"/>
    <w:rsid w:val="00E11B12"/>
    <w:rsid w:val="00E34747"/>
    <w:rsid w:val="00E4646E"/>
    <w:rsid w:val="00E861C8"/>
    <w:rsid w:val="00EA23A5"/>
    <w:rsid w:val="00ED6C2C"/>
    <w:rsid w:val="00EE16DB"/>
    <w:rsid w:val="00F16190"/>
    <w:rsid w:val="00F3194A"/>
    <w:rsid w:val="00F42326"/>
    <w:rsid w:val="00F46158"/>
    <w:rsid w:val="00F61687"/>
    <w:rsid w:val="00F867C6"/>
    <w:rsid w:val="00FC5735"/>
    <w:rsid w:val="00FD0FF5"/>
    <w:rsid w:val="00FE6E3F"/>
    <w:rsid w:val="00FF715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AEF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4B4C14"/>
    <w:pPr>
      <w:autoSpaceDE w:val="0"/>
      <w:autoSpaceDN w:val="0"/>
      <w:adjustRightInd w:val="0"/>
      <w:spacing w:before="180" w:after="180"/>
      <w:ind w:left="1418" w:hanging="1276"/>
      <w:outlineLvl w:val="1"/>
    </w:pPr>
    <w:rPr>
      <w:rFonts w:cstheme="minorHAnsi"/>
      <w:b/>
      <w:color w:val="003399"/>
      <w:sz w:val="32"/>
      <w:szCs w:val="32"/>
      <w:u w:val="single"/>
    </w:rPr>
  </w:style>
  <w:style w:type="paragraph" w:styleId="Heading3">
    <w:name w:val="heading 3"/>
    <w:basedOn w:val="Normal"/>
    <w:next w:val="Normal"/>
    <w:link w:val="Heading3Char"/>
    <w:uiPriority w:val="9"/>
    <w:unhideWhenUsed/>
    <w:qFormat/>
    <w:rsid w:val="004B4C14"/>
    <w:pPr>
      <w:outlineLvl w:val="2"/>
    </w:pPr>
    <w:rPr>
      <w:rFonts w:cstheme="minorHAnsi"/>
      <w:b/>
    </w:rPr>
  </w:style>
  <w:style w:type="paragraph" w:styleId="Heading4">
    <w:name w:val="heading 4"/>
    <w:basedOn w:val="Normal"/>
    <w:next w:val="Normal"/>
    <w:link w:val="Heading4Char"/>
    <w:uiPriority w:val="9"/>
    <w:unhideWhenUsed/>
    <w:qFormat/>
    <w:rsid w:val="004B4C14"/>
    <w:pPr>
      <w:autoSpaceDE w:val="0"/>
      <w:autoSpaceDN w:val="0"/>
      <w:adjustRightInd w:val="0"/>
      <w:spacing w:before="180" w:after="180"/>
      <w:ind w:left="1418" w:hanging="1276"/>
      <w:outlineLvl w:val="3"/>
    </w:pPr>
    <w:rPr>
      <w:rFonts w:cstheme="minorHAns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4B4C14"/>
    <w:rPr>
      <w:rFonts w:eastAsiaTheme="minorEastAsia" w:cstheme="minorHAnsi"/>
      <w:b/>
      <w:color w:val="003399"/>
      <w:sz w:val="32"/>
      <w:szCs w:val="32"/>
      <w:u w:val="single"/>
    </w:rPr>
  </w:style>
  <w:style w:type="character" w:customStyle="1" w:styleId="Heading3Char">
    <w:name w:val="Heading 3 Char"/>
    <w:basedOn w:val="DefaultParagraphFont"/>
    <w:link w:val="Heading3"/>
    <w:uiPriority w:val="9"/>
    <w:rsid w:val="004B4C14"/>
    <w:rPr>
      <w:rFonts w:eastAsiaTheme="minorEastAsia" w:cstheme="minorHAnsi"/>
      <w:b/>
    </w:rPr>
  </w:style>
  <w:style w:type="character" w:customStyle="1" w:styleId="Heading4Char">
    <w:name w:val="Heading 4 Char"/>
    <w:basedOn w:val="DefaultParagraphFont"/>
    <w:link w:val="Heading4"/>
    <w:uiPriority w:val="9"/>
    <w:rsid w:val="004B4C14"/>
    <w:rPr>
      <w:rFonts w:eastAsiaTheme="minorEastAsia" w:cstheme="minorHAnsi"/>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4646E"/>
    <w:pPr>
      <w:ind w:left="720"/>
      <w:contextualSpacing/>
    </w:pPr>
  </w:style>
  <w:style w:type="paragraph" w:styleId="BalloonText">
    <w:name w:val="Balloon Text"/>
    <w:basedOn w:val="Normal"/>
    <w:link w:val="BalloonTextChar"/>
    <w:uiPriority w:val="99"/>
    <w:semiHidden/>
    <w:unhideWhenUsed/>
    <w:rsid w:val="00024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50C"/>
    <w:rPr>
      <w:rFonts w:ascii="Tahoma" w:eastAsiaTheme="minorEastAsia" w:hAnsi="Tahoma" w:cs="Tahoma"/>
      <w:sz w:val="16"/>
      <w:szCs w:val="16"/>
    </w:rPr>
  </w:style>
  <w:style w:type="paragraph" w:styleId="FootnoteText">
    <w:name w:val="footnote text"/>
    <w:basedOn w:val="Normal"/>
    <w:link w:val="FootnoteTextChar"/>
    <w:uiPriority w:val="99"/>
    <w:semiHidden/>
    <w:unhideWhenUsed/>
    <w:rsid w:val="00862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2BE8"/>
    <w:rPr>
      <w:rFonts w:eastAsiaTheme="minorEastAsia"/>
      <w:sz w:val="20"/>
      <w:szCs w:val="20"/>
    </w:rPr>
  </w:style>
  <w:style w:type="character" w:styleId="FootnoteReference">
    <w:name w:val="footnote reference"/>
    <w:basedOn w:val="DefaultParagraphFont"/>
    <w:uiPriority w:val="99"/>
    <w:semiHidden/>
    <w:unhideWhenUsed/>
    <w:rsid w:val="00862BE8"/>
    <w:rPr>
      <w:vertAlign w:val="superscript"/>
    </w:rPr>
  </w:style>
  <w:style w:type="character" w:styleId="Hyperlink">
    <w:name w:val="Hyperlink"/>
    <w:basedOn w:val="DefaultParagraphFont"/>
    <w:uiPriority w:val="99"/>
    <w:unhideWhenUsed/>
    <w:rsid w:val="00862BE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4B4C14"/>
    <w:pPr>
      <w:autoSpaceDE w:val="0"/>
      <w:autoSpaceDN w:val="0"/>
      <w:adjustRightInd w:val="0"/>
      <w:spacing w:before="180" w:after="180"/>
      <w:ind w:left="1418" w:hanging="1276"/>
      <w:outlineLvl w:val="1"/>
    </w:pPr>
    <w:rPr>
      <w:rFonts w:cstheme="minorHAnsi"/>
      <w:b/>
      <w:color w:val="003399"/>
      <w:sz w:val="32"/>
      <w:szCs w:val="32"/>
      <w:u w:val="single"/>
    </w:rPr>
  </w:style>
  <w:style w:type="paragraph" w:styleId="Heading3">
    <w:name w:val="heading 3"/>
    <w:basedOn w:val="Normal"/>
    <w:next w:val="Normal"/>
    <w:link w:val="Heading3Char"/>
    <w:uiPriority w:val="9"/>
    <w:unhideWhenUsed/>
    <w:qFormat/>
    <w:rsid w:val="004B4C14"/>
    <w:pPr>
      <w:outlineLvl w:val="2"/>
    </w:pPr>
    <w:rPr>
      <w:rFonts w:cstheme="minorHAnsi"/>
      <w:b/>
    </w:rPr>
  </w:style>
  <w:style w:type="paragraph" w:styleId="Heading4">
    <w:name w:val="heading 4"/>
    <w:basedOn w:val="Normal"/>
    <w:next w:val="Normal"/>
    <w:link w:val="Heading4Char"/>
    <w:uiPriority w:val="9"/>
    <w:unhideWhenUsed/>
    <w:qFormat/>
    <w:rsid w:val="004B4C14"/>
    <w:pPr>
      <w:autoSpaceDE w:val="0"/>
      <w:autoSpaceDN w:val="0"/>
      <w:adjustRightInd w:val="0"/>
      <w:spacing w:before="180" w:after="180"/>
      <w:ind w:left="1418" w:hanging="1276"/>
      <w:outlineLvl w:val="3"/>
    </w:pPr>
    <w:rPr>
      <w:rFonts w:cstheme="minorHAnsi"/>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4B4C14"/>
    <w:rPr>
      <w:rFonts w:eastAsiaTheme="minorEastAsia" w:cstheme="minorHAnsi"/>
      <w:b/>
      <w:color w:val="003399"/>
      <w:sz w:val="32"/>
      <w:szCs w:val="32"/>
      <w:u w:val="single"/>
    </w:rPr>
  </w:style>
  <w:style w:type="character" w:customStyle="1" w:styleId="Heading3Char">
    <w:name w:val="Heading 3 Char"/>
    <w:basedOn w:val="DefaultParagraphFont"/>
    <w:link w:val="Heading3"/>
    <w:uiPriority w:val="9"/>
    <w:rsid w:val="004B4C14"/>
    <w:rPr>
      <w:rFonts w:eastAsiaTheme="minorEastAsia" w:cstheme="minorHAnsi"/>
      <w:b/>
    </w:rPr>
  </w:style>
  <w:style w:type="character" w:customStyle="1" w:styleId="Heading4Char">
    <w:name w:val="Heading 4 Char"/>
    <w:basedOn w:val="DefaultParagraphFont"/>
    <w:link w:val="Heading4"/>
    <w:uiPriority w:val="9"/>
    <w:rsid w:val="004B4C14"/>
    <w:rPr>
      <w:rFonts w:eastAsiaTheme="minorEastAsia" w:cstheme="minorHAnsi"/>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E4646E"/>
    <w:pPr>
      <w:ind w:left="720"/>
      <w:contextualSpacing/>
    </w:pPr>
  </w:style>
  <w:style w:type="paragraph" w:styleId="BalloonText">
    <w:name w:val="Balloon Text"/>
    <w:basedOn w:val="Normal"/>
    <w:link w:val="BalloonTextChar"/>
    <w:uiPriority w:val="99"/>
    <w:semiHidden/>
    <w:unhideWhenUsed/>
    <w:rsid w:val="000245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50C"/>
    <w:rPr>
      <w:rFonts w:ascii="Tahoma" w:eastAsiaTheme="minorEastAsia" w:hAnsi="Tahoma" w:cs="Tahoma"/>
      <w:sz w:val="16"/>
      <w:szCs w:val="16"/>
    </w:rPr>
  </w:style>
  <w:style w:type="paragraph" w:styleId="FootnoteText">
    <w:name w:val="footnote text"/>
    <w:basedOn w:val="Normal"/>
    <w:link w:val="FootnoteTextChar"/>
    <w:uiPriority w:val="99"/>
    <w:semiHidden/>
    <w:unhideWhenUsed/>
    <w:rsid w:val="00862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2BE8"/>
    <w:rPr>
      <w:rFonts w:eastAsiaTheme="minorEastAsia"/>
      <w:sz w:val="20"/>
      <w:szCs w:val="20"/>
    </w:rPr>
  </w:style>
  <w:style w:type="character" w:styleId="FootnoteReference">
    <w:name w:val="footnote reference"/>
    <w:basedOn w:val="DefaultParagraphFont"/>
    <w:uiPriority w:val="99"/>
    <w:semiHidden/>
    <w:unhideWhenUsed/>
    <w:rsid w:val="00862BE8"/>
    <w:rPr>
      <w:vertAlign w:val="superscript"/>
    </w:rPr>
  </w:style>
  <w:style w:type="character" w:styleId="Hyperlink">
    <w:name w:val="Hyperlink"/>
    <w:basedOn w:val="DefaultParagraphFont"/>
    <w:uiPriority w:val="99"/>
    <w:unhideWhenUsed/>
    <w:rsid w:val="00862B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hunter@uq.edu.au" TargetMode="Externa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2" Type="http://schemas.openxmlformats.org/officeDocument/2006/relationships/hyperlink" Target="https://www.jisc.ac.uk/rd/projects/research-data-shared-service" TargetMode="External"/><Relationship Id="rId1" Type="http://schemas.openxmlformats.org/officeDocument/2006/relationships/hyperlink" Target="http://ec.europa.eu/research/openscience/index.cfm?pg=open-science-clo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1F8BBAF-A878-4E0B-92F3-4C960E90EA69}"/>
</file>

<file path=customXml/itemProps2.xml><?xml version="1.0" encoding="utf-8"?>
<ds:datastoreItem xmlns:ds="http://schemas.openxmlformats.org/officeDocument/2006/customXml" ds:itemID="{BAC4DAFE-6E12-4301-AAA0-485C4C297456}"/>
</file>

<file path=customXml/itemProps3.xml><?xml version="1.0" encoding="utf-8"?>
<ds:datastoreItem xmlns:ds="http://schemas.openxmlformats.org/officeDocument/2006/customXml" ds:itemID="{E8BFC779-2D16-4800-8DF5-C487F9980194}"/>
</file>

<file path=customXml/itemProps4.xml><?xml version="1.0" encoding="utf-8"?>
<ds:datastoreItem xmlns:ds="http://schemas.openxmlformats.org/officeDocument/2006/customXml" ds:itemID="{05D5A6D4-49A8-4740-9550-BC15CFE283A1}"/>
</file>

<file path=docProps/app.xml><?xml version="1.0" encoding="utf-8"?>
<Properties xmlns="http://schemas.openxmlformats.org/officeDocument/2006/extended-properties" xmlns:vt="http://schemas.openxmlformats.org/officeDocument/2006/docPropsVTypes">
  <Template>BB470206.dotm</Template>
  <TotalTime>3</TotalTime>
  <Pages>10</Pages>
  <Words>3614</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2016-09-13T22:17:00Z</dcterms:created>
  <dcterms:modified xsi:type="dcterms:W3CDTF">2016-09-14T03:39:00Z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