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9F153" w14:textId="77777777" w:rsidR="00B97E5D" w:rsidRDefault="00B97E5D" w:rsidP="00B97E5D">
      <w:pPr>
        <w:pStyle w:val="Heading1"/>
        <w:numPr>
          <w:ilvl w:val="0"/>
          <w:numId w:val="0"/>
        </w:numPr>
        <w:ind w:left="432"/>
        <w:jc w:val="center"/>
      </w:pPr>
      <w:bookmarkStart w:id="0" w:name="_Toc456449029"/>
      <w:r>
        <w:t>S</w:t>
      </w:r>
      <w:r w:rsidRPr="004B5E0E">
        <w:t>ubmission</w:t>
      </w:r>
      <w:bookmarkEnd w:id="0"/>
    </w:p>
    <w:p w14:paraId="2FD58DE4" w14:textId="4DCBC3E2" w:rsidR="00B97E5D" w:rsidRPr="009C3019" w:rsidRDefault="00B97E5D" w:rsidP="00B97E5D">
      <w:pPr>
        <w:pStyle w:val="Heading1"/>
        <w:numPr>
          <w:ilvl w:val="0"/>
          <w:numId w:val="0"/>
        </w:numPr>
        <w:ind w:left="432"/>
        <w:jc w:val="center"/>
        <w:rPr>
          <w:b w:val="0"/>
          <w:szCs w:val="36"/>
        </w:rPr>
      </w:pPr>
      <w:r w:rsidRPr="009C3019">
        <w:rPr>
          <w:szCs w:val="36"/>
        </w:rPr>
        <w:t>2016 National Research Infrastructure Roadmap Capability </w:t>
      </w:r>
      <w:r>
        <w:rPr>
          <w:szCs w:val="36"/>
        </w:rPr>
        <w:t>Issues Paper</w:t>
      </w:r>
    </w:p>
    <w:p w14:paraId="2EECC4B8" w14:textId="77777777" w:rsidR="001665BF" w:rsidRPr="00B97E5D" w:rsidRDefault="001665BF" w:rsidP="00B97E5D">
      <w:pPr>
        <w:spacing w:before="360"/>
      </w:pPr>
      <w:r w:rsidRPr="00B97E5D">
        <w:t xml:space="preserve">Name: Mark </w:t>
      </w:r>
      <w:proofErr w:type="spellStart"/>
      <w:r w:rsidRPr="00B97E5D">
        <w:t>Westoby</w:t>
      </w:r>
      <w:proofErr w:type="spellEnd"/>
    </w:p>
    <w:p w14:paraId="5644F01A" w14:textId="77777777" w:rsidR="001665BF" w:rsidRPr="00B97E5D" w:rsidRDefault="001665BF" w:rsidP="00B97E5D">
      <w:r w:rsidRPr="00B97E5D">
        <w:t>Title: Distinguished Prof</w:t>
      </w:r>
    </w:p>
    <w:p w14:paraId="214FCD3B" w14:textId="6459C752" w:rsidR="001665BF" w:rsidRPr="00B97E5D" w:rsidRDefault="001665BF" w:rsidP="00B97E5D">
      <w:r w:rsidRPr="00B97E5D">
        <w:t xml:space="preserve">Relevant roles include: Board member of TERN. </w:t>
      </w:r>
      <w:proofErr w:type="gramStart"/>
      <w:r w:rsidRPr="00B97E5D">
        <w:t>Leadership group for development of national long-term plan for ecosystem science 2013-14.</w:t>
      </w:r>
      <w:proofErr w:type="gramEnd"/>
      <w:r w:rsidRPr="00B97E5D">
        <w:t xml:space="preserve"> </w:t>
      </w:r>
      <w:proofErr w:type="gramStart"/>
      <w:r w:rsidRPr="00B97E5D">
        <w:t>Chair 2013-15 of Academy</w:t>
      </w:r>
      <w:r w:rsidR="00BB0B2B" w:rsidRPr="00B97E5D">
        <w:t>'s</w:t>
      </w:r>
      <w:r w:rsidRPr="00B97E5D">
        <w:t xml:space="preserve"> National </w:t>
      </w:r>
      <w:proofErr w:type="spellStart"/>
      <w:r w:rsidRPr="00B97E5D">
        <w:t>Cttee</w:t>
      </w:r>
      <w:proofErr w:type="spellEnd"/>
      <w:r w:rsidRPr="00B97E5D">
        <w:t xml:space="preserve"> for Ecology Evolution and Conservation.</w:t>
      </w:r>
      <w:proofErr w:type="gramEnd"/>
      <w:r w:rsidR="00BB0B2B" w:rsidRPr="00B97E5D">
        <w:t xml:space="preserve"> </w:t>
      </w:r>
      <w:proofErr w:type="gramStart"/>
      <w:r w:rsidR="00BB0B2B" w:rsidRPr="00B97E5D">
        <w:t>Past President of Ecological Society of Australia.</w:t>
      </w:r>
      <w:proofErr w:type="gramEnd"/>
      <w:r w:rsidR="00BB0B2B" w:rsidRPr="00B97E5D">
        <w:t xml:space="preserve"> </w:t>
      </w:r>
      <w:proofErr w:type="gramStart"/>
      <w:r w:rsidR="00BB0B2B" w:rsidRPr="00B97E5D">
        <w:t>Founder of national 1-day postgrad course on Current Ecology and Evolution.</w:t>
      </w:r>
      <w:proofErr w:type="gramEnd"/>
    </w:p>
    <w:p w14:paraId="79CCFD50" w14:textId="16CD7A1A" w:rsidR="001665BF" w:rsidRPr="00B97E5D" w:rsidRDefault="001665BF">
      <w:r w:rsidRPr="00B97E5D">
        <w:t>Organisation: Macquarie University</w:t>
      </w:r>
    </w:p>
    <w:p w14:paraId="122986C5" w14:textId="5EE93043" w:rsidR="008506FC" w:rsidRPr="00FE2EA4" w:rsidRDefault="008506FC" w:rsidP="00B97E5D">
      <w:pPr>
        <w:pStyle w:val="Default"/>
        <w:pBdr>
          <w:top w:val="single" w:sz="4" w:space="4" w:color="auto"/>
        </w:pBdr>
        <w:spacing w:before="480"/>
        <w:rPr>
          <w:bCs/>
          <w:i/>
          <w:sz w:val="22"/>
          <w:szCs w:val="22"/>
        </w:rPr>
      </w:pPr>
      <w:r w:rsidRPr="00FE2EA4">
        <w:rPr>
          <w:bCs/>
          <w:i/>
          <w:sz w:val="22"/>
          <w:szCs w:val="22"/>
        </w:rPr>
        <w:t>This submission is addressed to questions 18 and 20</w:t>
      </w:r>
      <w:r w:rsidR="000D30EF">
        <w:rPr>
          <w:bCs/>
          <w:i/>
          <w:sz w:val="22"/>
          <w:szCs w:val="22"/>
        </w:rPr>
        <w:t xml:space="preserve"> in the issues paper</w:t>
      </w:r>
      <w:r w:rsidRPr="00FE2EA4">
        <w:rPr>
          <w:bCs/>
          <w:i/>
          <w:sz w:val="22"/>
          <w:szCs w:val="22"/>
        </w:rPr>
        <w:t>:</w:t>
      </w:r>
    </w:p>
    <w:p w14:paraId="571EAD8A" w14:textId="77777777" w:rsidR="00BB0B2B" w:rsidRPr="00FE2EA4" w:rsidRDefault="00BB0B2B" w:rsidP="00B97E5D">
      <w:pPr>
        <w:pStyle w:val="Heading2"/>
      </w:pPr>
      <w:r w:rsidRPr="00FE2EA4">
        <w:t xml:space="preserve">Question 18: Are the identified emerging directions and research infrastructure capabilities for Environment and Natural Resource Management right? Are there any missing or additional needed? </w:t>
      </w:r>
    </w:p>
    <w:p w14:paraId="1D63AD29" w14:textId="13B41A0A" w:rsidR="00BB0B2B" w:rsidRPr="00FE2EA4" w:rsidRDefault="00BB0B2B" w:rsidP="00B97E5D">
      <w:pPr>
        <w:pStyle w:val="Heading2"/>
      </w:pPr>
      <w:r w:rsidRPr="00FE2EA4">
        <w:t>Question 20: Is there anything else that needs to be included or considered in the 2016 Roadmap for the Environment and Natural Resource Management capability area?</w:t>
      </w:r>
    </w:p>
    <w:p w14:paraId="54B64800" w14:textId="111E1DC6" w:rsidR="00FE2EA4" w:rsidRDefault="00543B6F" w:rsidP="00BB0B2B">
      <w:pPr>
        <w:rPr>
          <w:sz w:val="22"/>
          <w:szCs w:val="22"/>
        </w:rPr>
      </w:pPr>
      <w:r w:rsidRPr="00FE1857">
        <w:rPr>
          <w:b/>
          <w:sz w:val="22"/>
          <w:szCs w:val="22"/>
        </w:rPr>
        <w:t xml:space="preserve">Point 1: The </w:t>
      </w:r>
      <w:r w:rsidR="00FE2EA4" w:rsidRPr="00FE1857">
        <w:rPr>
          <w:b/>
          <w:sz w:val="22"/>
          <w:szCs w:val="22"/>
        </w:rPr>
        <w:t>top</w:t>
      </w:r>
      <w:r w:rsidRPr="00FE1857">
        <w:rPr>
          <w:b/>
          <w:sz w:val="22"/>
          <w:szCs w:val="22"/>
        </w:rPr>
        <w:t xml:space="preserve"> priority ought to be </w:t>
      </w:r>
      <w:r w:rsidR="00FE2EA4" w:rsidRPr="00FE1857">
        <w:rPr>
          <w:b/>
          <w:sz w:val="22"/>
          <w:szCs w:val="22"/>
        </w:rPr>
        <w:t>consistent data streams about Australia's ecosystems continuing over 50 years or more.</w:t>
      </w:r>
      <w:r w:rsidR="00FE2EA4">
        <w:rPr>
          <w:sz w:val="22"/>
          <w:szCs w:val="22"/>
        </w:rPr>
        <w:t xml:space="preserve"> This is the so-called "observatory" role of TERN and </w:t>
      </w:r>
      <w:proofErr w:type="spellStart"/>
      <w:r w:rsidR="00FE2EA4">
        <w:rPr>
          <w:sz w:val="22"/>
          <w:szCs w:val="22"/>
        </w:rPr>
        <w:t>iMOS</w:t>
      </w:r>
      <w:proofErr w:type="spellEnd"/>
      <w:r w:rsidR="00FE2EA4">
        <w:rPr>
          <w:sz w:val="22"/>
          <w:szCs w:val="22"/>
        </w:rPr>
        <w:t xml:space="preserve">. </w:t>
      </w:r>
      <w:r w:rsidR="00257331">
        <w:rPr>
          <w:sz w:val="22"/>
          <w:szCs w:val="22"/>
        </w:rPr>
        <w:t xml:space="preserve">People in </w:t>
      </w:r>
      <w:r w:rsidR="00FE2EA4">
        <w:rPr>
          <w:sz w:val="22"/>
          <w:szCs w:val="22"/>
        </w:rPr>
        <w:t xml:space="preserve">Australia 50-100 years from now will </w:t>
      </w:r>
      <w:r w:rsidR="00257331">
        <w:rPr>
          <w:sz w:val="22"/>
          <w:szCs w:val="22"/>
        </w:rPr>
        <w:t xml:space="preserve">surely </w:t>
      </w:r>
      <w:r w:rsidR="00FE2EA4">
        <w:rPr>
          <w:sz w:val="22"/>
          <w:szCs w:val="22"/>
        </w:rPr>
        <w:t xml:space="preserve">not forgive us if we fail to hand down to them some sort of solid evidence about how ecosystems have changed over time. Imagine if climate </w:t>
      </w:r>
      <w:proofErr w:type="gramStart"/>
      <w:r w:rsidR="00FE2EA4">
        <w:rPr>
          <w:sz w:val="22"/>
          <w:szCs w:val="22"/>
        </w:rPr>
        <w:t>change were</w:t>
      </w:r>
      <w:proofErr w:type="gramEnd"/>
      <w:r w:rsidR="00FE2EA4">
        <w:rPr>
          <w:sz w:val="22"/>
          <w:szCs w:val="22"/>
        </w:rPr>
        <w:t xml:space="preserve"> being discussed now and we did not have records of temperature and rainfall going back 100 years or more? Or if we did not have </w:t>
      </w:r>
      <w:r w:rsidR="00FE1857">
        <w:rPr>
          <w:sz w:val="22"/>
          <w:szCs w:val="22"/>
        </w:rPr>
        <w:t>a</w:t>
      </w:r>
      <w:r w:rsidR="00FE2EA4">
        <w:rPr>
          <w:sz w:val="22"/>
          <w:szCs w:val="22"/>
        </w:rPr>
        <w:t xml:space="preserve"> record of live coral cover on the GBR over </w:t>
      </w:r>
      <w:r w:rsidR="006E72D1">
        <w:rPr>
          <w:sz w:val="22"/>
          <w:szCs w:val="22"/>
        </w:rPr>
        <w:t xml:space="preserve">the </w:t>
      </w:r>
      <w:r w:rsidR="00FE1857">
        <w:rPr>
          <w:sz w:val="22"/>
          <w:szCs w:val="22"/>
        </w:rPr>
        <w:t>past three</w:t>
      </w:r>
      <w:r w:rsidR="00FE2EA4">
        <w:rPr>
          <w:sz w:val="22"/>
          <w:szCs w:val="22"/>
        </w:rPr>
        <w:t xml:space="preserve"> decades?</w:t>
      </w:r>
    </w:p>
    <w:p w14:paraId="56B01FDA" w14:textId="34F425B7" w:rsidR="00B76F9B" w:rsidRDefault="00FE1857" w:rsidP="00B97E5D">
      <w:pPr>
        <w:spacing w:before="360"/>
        <w:rPr>
          <w:sz w:val="22"/>
          <w:szCs w:val="22"/>
        </w:rPr>
      </w:pPr>
      <w:r>
        <w:rPr>
          <w:sz w:val="22"/>
          <w:szCs w:val="22"/>
        </w:rPr>
        <w:t xml:space="preserve">In this context it's of the highest importance to continue measurements in a consistent manner over decades. Naturally there </w:t>
      </w:r>
      <w:r w:rsidR="00D1358A">
        <w:rPr>
          <w:sz w:val="22"/>
          <w:szCs w:val="22"/>
        </w:rPr>
        <w:t>is</w:t>
      </w:r>
      <w:r>
        <w:rPr>
          <w:sz w:val="22"/>
          <w:szCs w:val="22"/>
        </w:rPr>
        <w:t xml:space="preserve"> continuing debate about exactly what measurements should be taken and where. </w:t>
      </w:r>
      <w:r w:rsidR="00D1358A">
        <w:rPr>
          <w:sz w:val="22"/>
          <w:szCs w:val="22"/>
        </w:rPr>
        <w:t>(</w:t>
      </w:r>
      <w:r>
        <w:rPr>
          <w:sz w:val="22"/>
          <w:szCs w:val="22"/>
        </w:rPr>
        <w:t>My personal preference would be for changing geographical distributions of species to be the highest priority.</w:t>
      </w:r>
      <w:r w:rsidR="00D1358A">
        <w:rPr>
          <w:sz w:val="22"/>
          <w:szCs w:val="22"/>
        </w:rPr>
        <w:t>)</w:t>
      </w:r>
      <w:r>
        <w:rPr>
          <w:sz w:val="22"/>
          <w:szCs w:val="22"/>
        </w:rPr>
        <w:t xml:space="preserve"> But the existing mixture of monitoring measurements in TERN and </w:t>
      </w:r>
      <w:proofErr w:type="spellStart"/>
      <w:r>
        <w:rPr>
          <w:sz w:val="22"/>
          <w:szCs w:val="22"/>
        </w:rPr>
        <w:t>iMOS</w:t>
      </w:r>
      <w:proofErr w:type="spellEnd"/>
      <w:r>
        <w:rPr>
          <w:sz w:val="22"/>
          <w:szCs w:val="22"/>
        </w:rPr>
        <w:t xml:space="preserve"> is the product of community-wide discussion, it is not an unreasonable mixture, and the need for consistency over time should trump other arguments.  In particular, </w:t>
      </w:r>
      <w:r w:rsidR="00D1358A">
        <w:rPr>
          <w:sz w:val="22"/>
          <w:szCs w:val="22"/>
        </w:rPr>
        <w:t xml:space="preserve">the core </w:t>
      </w:r>
      <w:r>
        <w:rPr>
          <w:sz w:val="22"/>
          <w:szCs w:val="22"/>
        </w:rPr>
        <w:t xml:space="preserve">measurements should not </w:t>
      </w:r>
      <w:r w:rsidR="00D1358A">
        <w:rPr>
          <w:sz w:val="22"/>
          <w:szCs w:val="22"/>
        </w:rPr>
        <w:t xml:space="preserve">necessarily </w:t>
      </w:r>
      <w:r>
        <w:rPr>
          <w:sz w:val="22"/>
          <w:szCs w:val="22"/>
        </w:rPr>
        <w:t xml:space="preserve">be </w:t>
      </w:r>
      <w:r w:rsidR="00D1358A">
        <w:rPr>
          <w:sz w:val="22"/>
          <w:szCs w:val="22"/>
        </w:rPr>
        <w:t xml:space="preserve">expected to be of immediate use to </w:t>
      </w:r>
      <w:r>
        <w:rPr>
          <w:sz w:val="22"/>
          <w:szCs w:val="22"/>
        </w:rPr>
        <w:t xml:space="preserve">management agencies. </w:t>
      </w:r>
      <w:r w:rsidR="00D1358A">
        <w:rPr>
          <w:sz w:val="22"/>
          <w:szCs w:val="22"/>
        </w:rPr>
        <w:t>It's likely many of them will indeed be of great value, and more so as they accumulate over time</w:t>
      </w:r>
      <w:r w:rsidR="00257331">
        <w:rPr>
          <w:sz w:val="22"/>
          <w:szCs w:val="22"/>
        </w:rPr>
        <w:t>. B</w:t>
      </w:r>
      <w:r w:rsidR="00D1358A">
        <w:rPr>
          <w:sz w:val="22"/>
          <w:szCs w:val="22"/>
        </w:rPr>
        <w:t xml:space="preserve">ut the focus of management agencies changes frequently in response to political winds, and the value of consistency over </w:t>
      </w:r>
      <w:r w:rsidR="006E72D1">
        <w:rPr>
          <w:sz w:val="22"/>
          <w:szCs w:val="22"/>
        </w:rPr>
        <w:t>decades</w:t>
      </w:r>
      <w:r w:rsidR="00D1358A">
        <w:rPr>
          <w:sz w:val="22"/>
          <w:szCs w:val="22"/>
        </w:rPr>
        <w:t xml:space="preserve"> should not be subordinated to </w:t>
      </w:r>
      <w:r w:rsidR="006E72D1">
        <w:rPr>
          <w:sz w:val="22"/>
          <w:szCs w:val="22"/>
        </w:rPr>
        <w:t>short-lived fashions in management</w:t>
      </w:r>
      <w:r w:rsidR="00D1358A">
        <w:rPr>
          <w:sz w:val="22"/>
          <w:szCs w:val="22"/>
        </w:rPr>
        <w:t xml:space="preserve">. </w:t>
      </w:r>
    </w:p>
    <w:p w14:paraId="284B44A3" w14:textId="1D26A0ED" w:rsidR="00FE2EA4" w:rsidRDefault="006E72D1" w:rsidP="00B97E5D">
      <w:pPr>
        <w:spacing w:before="360"/>
        <w:rPr>
          <w:sz w:val="22"/>
          <w:szCs w:val="22"/>
        </w:rPr>
      </w:pPr>
      <w:r>
        <w:rPr>
          <w:sz w:val="22"/>
          <w:szCs w:val="22"/>
        </w:rPr>
        <w:t>It'</w:t>
      </w:r>
      <w:r w:rsidR="00520071">
        <w:rPr>
          <w:sz w:val="22"/>
          <w:szCs w:val="22"/>
        </w:rPr>
        <w:t xml:space="preserve">s worth noting that to track ecosystem change over decades to centuries, yearly measurements are not necessarily needed, </w:t>
      </w:r>
      <w:proofErr w:type="gramStart"/>
      <w:r w:rsidR="00520071">
        <w:rPr>
          <w:sz w:val="22"/>
          <w:szCs w:val="22"/>
        </w:rPr>
        <w:t>much</w:t>
      </w:r>
      <w:proofErr w:type="gramEnd"/>
      <w:r w:rsidR="00520071">
        <w:rPr>
          <w:sz w:val="22"/>
          <w:szCs w:val="22"/>
        </w:rPr>
        <w:t xml:space="preserve"> less seasonal cycles within years. </w:t>
      </w:r>
      <w:r>
        <w:rPr>
          <w:sz w:val="22"/>
          <w:szCs w:val="22"/>
        </w:rPr>
        <w:t xml:space="preserve">It's to be expected that bidding organisations will prefer to have enough funding to support continuous measurements at their favourite sites.  Nevertheless, in principle a well-designed system to track decadal changes can be continent-wide without being hugely expensive. </w:t>
      </w:r>
    </w:p>
    <w:p w14:paraId="3BC87F0C" w14:textId="77777777" w:rsidR="00B97E5D" w:rsidRDefault="00B97E5D" w:rsidP="00BB0B2B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4670854" w14:textId="6D74FADA" w:rsidR="00543B6F" w:rsidRDefault="00FE2EA4" w:rsidP="00BB0B2B">
      <w:pPr>
        <w:rPr>
          <w:sz w:val="22"/>
          <w:szCs w:val="22"/>
        </w:rPr>
      </w:pPr>
      <w:r w:rsidRPr="00D1358A">
        <w:rPr>
          <w:b/>
          <w:sz w:val="22"/>
          <w:szCs w:val="22"/>
        </w:rPr>
        <w:lastRenderedPageBreak/>
        <w:t xml:space="preserve">Point 2: </w:t>
      </w:r>
      <w:r w:rsidR="00D1358A" w:rsidRPr="00D1358A">
        <w:rPr>
          <w:b/>
          <w:sz w:val="22"/>
          <w:szCs w:val="22"/>
        </w:rPr>
        <w:t>The issues paper is not correct to say that alpine, tropical and desert ecosystems represent clear gaps in the existing coverage.</w:t>
      </w:r>
      <w:r w:rsidR="00D1358A">
        <w:rPr>
          <w:sz w:val="22"/>
          <w:szCs w:val="22"/>
        </w:rPr>
        <w:t xml:space="preserve"> These are </w:t>
      </w:r>
      <w:r w:rsidR="00520071">
        <w:rPr>
          <w:sz w:val="22"/>
          <w:szCs w:val="22"/>
        </w:rPr>
        <w:t xml:space="preserve">actually </w:t>
      </w:r>
      <w:r w:rsidR="00D1358A">
        <w:rPr>
          <w:sz w:val="22"/>
          <w:szCs w:val="22"/>
        </w:rPr>
        <w:t xml:space="preserve">covered just about as well as the rest of Australia's ecosystems. The </w:t>
      </w:r>
      <w:r w:rsidR="00520071">
        <w:rPr>
          <w:sz w:val="22"/>
          <w:szCs w:val="22"/>
        </w:rPr>
        <w:t xml:space="preserve">least-covered ecosystem types </w:t>
      </w:r>
      <w:r w:rsidR="00D1358A">
        <w:rPr>
          <w:sz w:val="22"/>
          <w:szCs w:val="22"/>
        </w:rPr>
        <w:t>are freshwaters</w:t>
      </w:r>
      <w:r w:rsidR="00520071">
        <w:rPr>
          <w:sz w:val="22"/>
          <w:szCs w:val="22"/>
        </w:rPr>
        <w:t xml:space="preserve"> and </w:t>
      </w:r>
      <w:r w:rsidR="00D1358A">
        <w:rPr>
          <w:sz w:val="22"/>
          <w:szCs w:val="22"/>
        </w:rPr>
        <w:t>coasts</w:t>
      </w:r>
      <w:r w:rsidR="00520071">
        <w:rPr>
          <w:sz w:val="22"/>
          <w:szCs w:val="22"/>
        </w:rPr>
        <w:t xml:space="preserve">, in reality. </w:t>
      </w:r>
      <w:r w:rsidR="000D30EF">
        <w:rPr>
          <w:sz w:val="22"/>
          <w:szCs w:val="22"/>
        </w:rPr>
        <w:t xml:space="preserve">And the least-covered measurement types are animals in general, and linkages between wild ecosystems and those managed for production. </w:t>
      </w:r>
    </w:p>
    <w:p w14:paraId="5C9AAF69" w14:textId="4DBD9041" w:rsidR="00F16BD6" w:rsidRPr="001665BF" w:rsidRDefault="00F16BD6" w:rsidP="00B97E5D">
      <w:pPr>
        <w:spacing w:before="360"/>
        <w:rPr>
          <w:lang w:val="en-AU"/>
        </w:rPr>
      </w:pPr>
      <w:bookmarkStart w:id="1" w:name="_GoBack"/>
      <w:bookmarkEnd w:id="1"/>
      <w:r>
        <w:rPr>
          <w:sz w:val="22"/>
          <w:szCs w:val="22"/>
        </w:rPr>
        <w:t xml:space="preserve">But also, it's important to say that </w:t>
      </w:r>
      <w:r w:rsidR="00520071">
        <w:rPr>
          <w:sz w:val="22"/>
          <w:szCs w:val="22"/>
        </w:rPr>
        <w:t>the phraseology of "gaps" is not very helpful here</w:t>
      </w:r>
      <w:r w:rsidR="00F671F7">
        <w:rPr>
          <w:sz w:val="22"/>
          <w:szCs w:val="22"/>
        </w:rPr>
        <w:t>. A</w:t>
      </w:r>
      <w:r w:rsidR="00520071">
        <w:rPr>
          <w:sz w:val="22"/>
          <w:szCs w:val="22"/>
        </w:rPr>
        <w:t xml:space="preserve"> truly comprehensive </w:t>
      </w:r>
      <w:r w:rsidR="00F671F7">
        <w:rPr>
          <w:sz w:val="22"/>
          <w:szCs w:val="22"/>
        </w:rPr>
        <w:t xml:space="preserve">or gap-free </w:t>
      </w:r>
      <w:r w:rsidR="00520071">
        <w:rPr>
          <w:sz w:val="22"/>
          <w:szCs w:val="22"/>
        </w:rPr>
        <w:t xml:space="preserve">monitoring system would cost </w:t>
      </w:r>
      <w:r w:rsidR="00FB26A2">
        <w:rPr>
          <w:sz w:val="22"/>
          <w:szCs w:val="22"/>
        </w:rPr>
        <w:t xml:space="preserve">at least </w:t>
      </w:r>
      <w:r w:rsidR="00520071">
        <w:rPr>
          <w:sz w:val="22"/>
          <w:szCs w:val="22"/>
        </w:rPr>
        <w:t xml:space="preserve">10-100 times as much as current funding, and that seems unlikely to be forthcoming. </w:t>
      </w:r>
      <w:r w:rsidR="00F671F7">
        <w:rPr>
          <w:sz w:val="22"/>
          <w:szCs w:val="22"/>
        </w:rPr>
        <w:t xml:space="preserve">There are several directions where real national benefit could flow from moderate expansion to the existing TERN and </w:t>
      </w:r>
      <w:proofErr w:type="spellStart"/>
      <w:r w:rsidR="00F671F7">
        <w:rPr>
          <w:sz w:val="22"/>
          <w:szCs w:val="22"/>
        </w:rPr>
        <w:t>iMOS</w:t>
      </w:r>
      <w:proofErr w:type="spellEnd"/>
      <w:r w:rsidR="00F671F7">
        <w:rPr>
          <w:sz w:val="22"/>
          <w:szCs w:val="22"/>
        </w:rPr>
        <w:t xml:space="preserve"> systems. But at any realistic funding level, </w:t>
      </w:r>
      <w:r w:rsidR="00520071">
        <w:rPr>
          <w:sz w:val="22"/>
          <w:szCs w:val="22"/>
        </w:rPr>
        <w:t xml:space="preserve">some hard but well-informed choices </w:t>
      </w:r>
      <w:r w:rsidR="00F671F7">
        <w:rPr>
          <w:sz w:val="22"/>
          <w:szCs w:val="22"/>
        </w:rPr>
        <w:t xml:space="preserve">will </w:t>
      </w:r>
      <w:r w:rsidR="00520071">
        <w:rPr>
          <w:sz w:val="22"/>
          <w:szCs w:val="22"/>
        </w:rPr>
        <w:t>need to be made, and there will be plenty of things that someone believes important that will not be included.</w:t>
      </w:r>
    </w:p>
    <w:sectPr w:rsidR="00F16BD6" w:rsidRPr="001665BF" w:rsidSect="005238D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040"/>
    <w:multiLevelType w:val="multilevel"/>
    <w:tmpl w:val="7CA4024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BF"/>
    <w:rsid w:val="000D30EF"/>
    <w:rsid w:val="001137CF"/>
    <w:rsid w:val="001665BF"/>
    <w:rsid w:val="00257331"/>
    <w:rsid w:val="004F5DC9"/>
    <w:rsid w:val="00520071"/>
    <w:rsid w:val="005238DD"/>
    <w:rsid w:val="00543B6F"/>
    <w:rsid w:val="006731E9"/>
    <w:rsid w:val="006A1064"/>
    <w:rsid w:val="006E72D1"/>
    <w:rsid w:val="008506FC"/>
    <w:rsid w:val="009A7CCD"/>
    <w:rsid w:val="00B76F9B"/>
    <w:rsid w:val="00B97E5D"/>
    <w:rsid w:val="00BB0B2B"/>
    <w:rsid w:val="00C70587"/>
    <w:rsid w:val="00D1358A"/>
    <w:rsid w:val="00E307C5"/>
    <w:rsid w:val="00F16BD6"/>
    <w:rsid w:val="00F671F7"/>
    <w:rsid w:val="00FB26A2"/>
    <w:rsid w:val="00FE1857"/>
    <w:rsid w:val="00FE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FD4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E5D"/>
    <w:pPr>
      <w:spacing w:before="12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97E5D"/>
    <w:pPr>
      <w:numPr>
        <w:numId w:val="1"/>
      </w:numPr>
      <w:spacing w:before="0" w:after="240"/>
      <w:contextualSpacing/>
      <w:outlineLvl w:val="0"/>
    </w:pPr>
    <w:rPr>
      <w:rFonts w:ascii="Calibri" w:eastAsiaTheme="majorEastAsia" w:hAnsi="Calibri" w:cstheme="majorBidi"/>
      <w:b/>
      <w:bCs/>
      <w:color w:val="000000" w:themeColor="text1"/>
      <w:sz w:val="36"/>
      <w:szCs w:val="28"/>
      <w:lang w:val="en-AU"/>
    </w:rPr>
  </w:style>
  <w:style w:type="paragraph" w:styleId="Heading2">
    <w:name w:val="heading 2"/>
    <w:basedOn w:val="Default"/>
    <w:next w:val="Normal"/>
    <w:link w:val="Heading2Char"/>
    <w:uiPriority w:val="9"/>
    <w:unhideWhenUsed/>
    <w:qFormat/>
    <w:rsid w:val="00B97E5D"/>
    <w:pPr>
      <w:spacing w:before="240"/>
      <w:outlineLvl w:val="1"/>
    </w:pPr>
    <w:rPr>
      <w:i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7E5D"/>
    <w:pPr>
      <w:numPr>
        <w:ilvl w:val="2"/>
        <w:numId w:val="1"/>
      </w:numPr>
      <w:spacing w:before="200" w:after="0" w:line="276" w:lineRule="auto"/>
      <w:outlineLvl w:val="2"/>
    </w:pPr>
    <w:rPr>
      <w:rFonts w:ascii="Calibri" w:eastAsiaTheme="majorEastAsia" w:hAnsi="Calibri" w:cstheme="majorBidi"/>
      <w:b/>
      <w:bCs/>
      <w:sz w:val="22"/>
      <w:szCs w:val="22"/>
      <w:lang w:val="en-A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7E5D"/>
    <w:pPr>
      <w:numPr>
        <w:ilvl w:val="3"/>
        <w:numId w:val="1"/>
      </w:numPr>
      <w:spacing w:before="200" w:after="0" w:line="276" w:lineRule="auto"/>
      <w:outlineLvl w:val="3"/>
    </w:pPr>
    <w:rPr>
      <w:rFonts w:ascii="Calibri" w:eastAsiaTheme="majorEastAsia" w:hAnsi="Calibri" w:cstheme="majorBidi"/>
      <w:b/>
      <w:bCs/>
      <w:i/>
      <w:iCs/>
      <w:sz w:val="22"/>
      <w:szCs w:val="22"/>
      <w:lang w:val="en-AU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97E5D"/>
    <w:pPr>
      <w:numPr>
        <w:ilvl w:val="4"/>
        <w:numId w:val="1"/>
      </w:numPr>
      <w:spacing w:before="200" w:after="0" w:line="276" w:lineRule="auto"/>
      <w:outlineLvl w:val="4"/>
    </w:pPr>
    <w:rPr>
      <w:rFonts w:ascii="Calibri" w:eastAsiaTheme="majorEastAsia" w:hAnsi="Calibri" w:cstheme="majorBidi"/>
      <w:b/>
      <w:bCs/>
      <w:color w:val="757575"/>
      <w:sz w:val="22"/>
      <w:szCs w:val="22"/>
      <w:lang w:val="en-A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97E5D"/>
    <w:pPr>
      <w:numPr>
        <w:ilvl w:val="5"/>
        <w:numId w:val="1"/>
      </w:numPr>
      <w:spacing w:before="200" w:after="0" w:line="276" w:lineRule="auto"/>
      <w:outlineLvl w:val="5"/>
    </w:pPr>
    <w:rPr>
      <w:rFonts w:ascii="Calibri" w:eastAsiaTheme="majorEastAsia" w:hAnsi="Calibri" w:cstheme="majorBidi"/>
      <w:b/>
      <w:bCs/>
      <w:i/>
      <w:iCs/>
      <w:color w:val="757575"/>
      <w:sz w:val="22"/>
      <w:szCs w:val="22"/>
      <w:lang w:val="en-A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E5D"/>
    <w:pPr>
      <w:numPr>
        <w:ilvl w:val="6"/>
        <w:numId w:val="1"/>
      </w:numPr>
      <w:spacing w:before="0" w:after="0"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E5D"/>
    <w:pPr>
      <w:numPr>
        <w:ilvl w:val="7"/>
        <w:numId w:val="1"/>
      </w:numPr>
      <w:spacing w:before="0"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val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E5D"/>
    <w:pPr>
      <w:numPr>
        <w:ilvl w:val="8"/>
        <w:numId w:val="1"/>
      </w:numPr>
      <w:spacing w:before="0"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B0B2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B97E5D"/>
    <w:rPr>
      <w:rFonts w:ascii="Calibri" w:eastAsiaTheme="majorEastAsia" w:hAnsi="Calibri" w:cstheme="majorBidi"/>
      <w:b/>
      <w:bCs/>
      <w:color w:val="000000" w:themeColor="text1"/>
      <w:sz w:val="36"/>
      <w:szCs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97E5D"/>
    <w:rPr>
      <w:rFonts w:ascii="Calibri" w:hAnsi="Calibri" w:cs="Calibri"/>
      <w:i/>
      <w:color w:val="00000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B97E5D"/>
    <w:rPr>
      <w:rFonts w:ascii="Calibri" w:eastAsiaTheme="majorEastAsia" w:hAnsi="Calibri" w:cstheme="majorBidi"/>
      <w:b/>
      <w:bCs/>
      <w:sz w:val="22"/>
      <w:szCs w:val="22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B97E5D"/>
    <w:rPr>
      <w:rFonts w:ascii="Calibri" w:eastAsiaTheme="majorEastAsia" w:hAnsi="Calibri" w:cstheme="majorBidi"/>
      <w:b/>
      <w:bCs/>
      <w:i/>
      <w:iCs/>
      <w:sz w:val="22"/>
      <w:szCs w:val="22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B97E5D"/>
    <w:rPr>
      <w:rFonts w:ascii="Calibri" w:eastAsiaTheme="majorEastAsia" w:hAnsi="Calibri" w:cstheme="majorBidi"/>
      <w:b/>
      <w:bCs/>
      <w:color w:val="757575"/>
      <w:sz w:val="22"/>
      <w:szCs w:val="22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rsid w:val="00B97E5D"/>
    <w:rPr>
      <w:rFonts w:ascii="Calibri" w:eastAsiaTheme="majorEastAsia" w:hAnsi="Calibri" w:cstheme="majorBidi"/>
      <w:b/>
      <w:bCs/>
      <w:i/>
      <w:iCs/>
      <w:color w:val="757575"/>
      <w:sz w:val="22"/>
      <w:szCs w:val="22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E5D"/>
    <w:rPr>
      <w:rFonts w:asciiTheme="majorHAnsi" w:eastAsiaTheme="majorEastAsia" w:hAnsiTheme="majorHAnsi" w:cstheme="majorBidi"/>
      <w:i/>
      <w:iCs/>
      <w:sz w:val="22"/>
      <w:szCs w:val="22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E5D"/>
    <w:rPr>
      <w:rFonts w:asciiTheme="majorHAnsi" w:eastAsiaTheme="majorEastAsia" w:hAnsiTheme="majorHAnsi" w:cstheme="majorBidi"/>
      <w:sz w:val="20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E5D"/>
    <w:rPr>
      <w:rFonts w:asciiTheme="majorHAnsi" w:eastAsiaTheme="majorEastAsia" w:hAnsiTheme="majorHAnsi" w:cstheme="majorBidi"/>
      <w:i/>
      <w:iCs/>
      <w:spacing w:val="5"/>
      <w:sz w:val="20"/>
      <w:szCs w:val="20"/>
      <w:lang w:val="en-AU"/>
    </w:rPr>
  </w:style>
  <w:style w:type="paragraph" w:customStyle="1" w:styleId="LetterBody">
    <w:name w:val="Letter Body"/>
    <w:basedOn w:val="Normal"/>
    <w:qFormat/>
    <w:rsid w:val="00B97E5D"/>
    <w:pPr>
      <w:spacing w:before="0"/>
    </w:pPr>
    <w:rPr>
      <w:sz w:val="22"/>
      <w:szCs w:val="22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E5D"/>
    <w:pPr>
      <w:spacing w:before="12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97E5D"/>
    <w:pPr>
      <w:numPr>
        <w:numId w:val="1"/>
      </w:numPr>
      <w:spacing w:before="0" w:after="240"/>
      <w:contextualSpacing/>
      <w:outlineLvl w:val="0"/>
    </w:pPr>
    <w:rPr>
      <w:rFonts w:ascii="Calibri" w:eastAsiaTheme="majorEastAsia" w:hAnsi="Calibri" w:cstheme="majorBidi"/>
      <w:b/>
      <w:bCs/>
      <w:color w:val="000000" w:themeColor="text1"/>
      <w:sz w:val="36"/>
      <w:szCs w:val="28"/>
      <w:lang w:val="en-AU"/>
    </w:rPr>
  </w:style>
  <w:style w:type="paragraph" w:styleId="Heading2">
    <w:name w:val="heading 2"/>
    <w:basedOn w:val="Default"/>
    <w:next w:val="Normal"/>
    <w:link w:val="Heading2Char"/>
    <w:uiPriority w:val="9"/>
    <w:unhideWhenUsed/>
    <w:qFormat/>
    <w:rsid w:val="00B97E5D"/>
    <w:pPr>
      <w:spacing w:before="240"/>
      <w:outlineLvl w:val="1"/>
    </w:pPr>
    <w:rPr>
      <w:i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7E5D"/>
    <w:pPr>
      <w:numPr>
        <w:ilvl w:val="2"/>
        <w:numId w:val="1"/>
      </w:numPr>
      <w:spacing w:before="200" w:after="0" w:line="276" w:lineRule="auto"/>
      <w:outlineLvl w:val="2"/>
    </w:pPr>
    <w:rPr>
      <w:rFonts w:ascii="Calibri" w:eastAsiaTheme="majorEastAsia" w:hAnsi="Calibri" w:cstheme="majorBidi"/>
      <w:b/>
      <w:bCs/>
      <w:sz w:val="22"/>
      <w:szCs w:val="22"/>
      <w:lang w:val="en-A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7E5D"/>
    <w:pPr>
      <w:numPr>
        <w:ilvl w:val="3"/>
        <w:numId w:val="1"/>
      </w:numPr>
      <w:spacing w:before="200" w:after="0" w:line="276" w:lineRule="auto"/>
      <w:outlineLvl w:val="3"/>
    </w:pPr>
    <w:rPr>
      <w:rFonts w:ascii="Calibri" w:eastAsiaTheme="majorEastAsia" w:hAnsi="Calibri" w:cstheme="majorBidi"/>
      <w:b/>
      <w:bCs/>
      <w:i/>
      <w:iCs/>
      <w:sz w:val="22"/>
      <w:szCs w:val="22"/>
      <w:lang w:val="en-AU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97E5D"/>
    <w:pPr>
      <w:numPr>
        <w:ilvl w:val="4"/>
        <w:numId w:val="1"/>
      </w:numPr>
      <w:spacing w:before="200" w:after="0" w:line="276" w:lineRule="auto"/>
      <w:outlineLvl w:val="4"/>
    </w:pPr>
    <w:rPr>
      <w:rFonts w:ascii="Calibri" w:eastAsiaTheme="majorEastAsia" w:hAnsi="Calibri" w:cstheme="majorBidi"/>
      <w:b/>
      <w:bCs/>
      <w:color w:val="757575"/>
      <w:sz w:val="22"/>
      <w:szCs w:val="22"/>
      <w:lang w:val="en-A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97E5D"/>
    <w:pPr>
      <w:numPr>
        <w:ilvl w:val="5"/>
        <w:numId w:val="1"/>
      </w:numPr>
      <w:spacing w:before="200" w:after="0" w:line="276" w:lineRule="auto"/>
      <w:outlineLvl w:val="5"/>
    </w:pPr>
    <w:rPr>
      <w:rFonts w:ascii="Calibri" w:eastAsiaTheme="majorEastAsia" w:hAnsi="Calibri" w:cstheme="majorBidi"/>
      <w:b/>
      <w:bCs/>
      <w:i/>
      <w:iCs/>
      <w:color w:val="757575"/>
      <w:sz w:val="22"/>
      <w:szCs w:val="22"/>
      <w:lang w:val="en-A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E5D"/>
    <w:pPr>
      <w:numPr>
        <w:ilvl w:val="6"/>
        <w:numId w:val="1"/>
      </w:numPr>
      <w:spacing w:before="0" w:after="0"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E5D"/>
    <w:pPr>
      <w:numPr>
        <w:ilvl w:val="7"/>
        <w:numId w:val="1"/>
      </w:numPr>
      <w:spacing w:before="0"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val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E5D"/>
    <w:pPr>
      <w:numPr>
        <w:ilvl w:val="8"/>
        <w:numId w:val="1"/>
      </w:numPr>
      <w:spacing w:before="0"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B0B2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B97E5D"/>
    <w:rPr>
      <w:rFonts w:ascii="Calibri" w:eastAsiaTheme="majorEastAsia" w:hAnsi="Calibri" w:cstheme="majorBidi"/>
      <w:b/>
      <w:bCs/>
      <w:color w:val="000000" w:themeColor="text1"/>
      <w:sz w:val="36"/>
      <w:szCs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97E5D"/>
    <w:rPr>
      <w:rFonts w:ascii="Calibri" w:hAnsi="Calibri" w:cs="Calibri"/>
      <w:i/>
      <w:color w:val="00000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B97E5D"/>
    <w:rPr>
      <w:rFonts w:ascii="Calibri" w:eastAsiaTheme="majorEastAsia" w:hAnsi="Calibri" w:cstheme="majorBidi"/>
      <w:b/>
      <w:bCs/>
      <w:sz w:val="22"/>
      <w:szCs w:val="22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B97E5D"/>
    <w:rPr>
      <w:rFonts w:ascii="Calibri" w:eastAsiaTheme="majorEastAsia" w:hAnsi="Calibri" w:cstheme="majorBidi"/>
      <w:b/>
      <w:bCs/>
      <w:i/>
      <w:iCs/>
      <w:sz w:val="22"/>
      <w:szCs w:val="22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B97E5D"/>
    <w:rPr>
      <w:rFonts w:ascii="Calibri" w:eastAsiaTheme="majorEastAsia" w:hAnsi="Calibri" w:cstheme="majorBidi"/>
      <w:b/>
      <w:bCs/>
      <w:color w:val="757575"/>
      <w:sz w:val="22"/>
      <w:szCs w:val="22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rsid w:val="00B97E5D"/>
    <w:rPr>
      <w:rFonts w:ascii="Calibri" w:eastAsiaTheme="majorEastAsia" w:hAnsi="Calibri" w:cstheme="majorBidi"/>
      <w:b/>
      <w:bCs/>
      <w:i/>
      <w:iCs/>
      <w:color w:val="757575"/>
      <w:sz w:val="22"/>
      <w:szCs w:val="22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E5D"/>
    <w:rPr>
      <w:rFonts w:asciiTheme="majorHAnsi" w:eastAsiaTheme="majorEastAsia" w:hAnsiTheme="majorHAnsi" w:cstheme="majorBidi"/>
      <w:i/>
      <w:iCs/>
      <w:sz w:val="22"/>
      <w:szCs w:val="22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E5D"/>
    <w:rPr>
      <w:rFonts w:asciiTheme="majorHAnsi" w:eastAsiaTheme="majorEastAsia" w:hAnsiTheme="majorHAnsi" w:cstheme="majorBidi"/>
      <w:sz w:val="20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E5D"/>
    <w:rPr>
      <w:rFonts w:asciiTheme="majorHAnsi" w:eastAsiaTheme="majorEastAsia" w:hAnsiTheme="majorHAnsi" w:cstheme="majorBidi"/>
      <w:i/>
      <w:iCs/>
      <w:spacing w:val="5"/>
      <w:sz w:val="20"/>
      <w:szCs w:val="20"/>
      <w:lang w:val="en-AU"/>
    </w:rPr>
  </w:style>
  <w:style w:type="paragraph" w:customStyle="1" w:styleId="LetterBody">
    <w:name w:val="Letter Body"/>
    <w:basedOn w:val="Normal"/>
    <w:qFormat/>
    <w:rsid w:val="00B97E5D"/>
    <w:pPr>
      <w:spacing w:before="0"/>
    </w:pPr>
    <w:rPr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9C7E9F21B2A4CBC8DA1E8C7C01ED9" ma:contentTypeVersion="1" ma:contentTypeDescription="Create a new document." ma:contentTypeScope="" ma:versionID="1b2904a410b13c38b89ea121d0a199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676553-6D2B-41AE-A15C-07D80A16A911}"/>
</file>

<file path=customXml/itemProps2.xml><?xml version="1.0" encoding="utf-8"?>
<ds:datastoreItem xmlns:ds="http://schemas.openxmlformats.org/officeDocument/2006/customXml" ds:itemID="{A52543DE-B33B-4AF7-A9D4-4E07E273DCAB}"/>
</file>

<file path=customXml/itemProps3.xml><?xml version="1.0" encoding="utf-8"?>
<ds:datastoreItem xmlns:ds="http://schemas.openxmlformats.org/officeDocument/2006/customXml" ds:itemID="{D2A14027-E955-47EF-B28B-5F23C9AA024A}"/>
</file>

<file path=docProps/app.xml><?xml version="1.0" encoding="utf-8"?>
<Properties xmlns="http://schemas.openxmlformats.org/officeDocument/2006/extended-properties" xmlns:vt="http://schemas.openxmlformats.org/officeDocument/2006/docPropsVTypes">
  <Template>AEF34476.dotm</Template>
  <TotalTime>4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Westoby</dc:creator>
  <cp:lastModifiedBy>Creator</cp:lastModifiedBy>
  <cp:revision>5</cp:revision>
  <dcterms:created xsi:type="dcterms:W3CDTF">2016-08-18T06:12:00Z</dcterms:created>
  <dcterms:modified xsi:type="dcterms:W3CDTF">2016-09-15T04:56:00Z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0x0101005E79C7E9F21B2A4CBC8DA1E8C7C01ED9</vt:lpwstr>
  </property>
</Properties>
</file>